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854BD" w14:textId="77777777" w:rsidR="00F47EEA" w:rsidRPr="00AE63B0" w:rsidRDefault="00F47EEA" w:rsidP="00117D5B">
      <w:pPr>
        <w:pBdr>
          <w:bottom w:val="single" w:sz="4" w:space="1" w:color="auto"/>
        </w:pBdr>
        <w:ind w:right="284"/>
        <w:rPr>
          <w:sz w:val="16"/>
          <w:szCs w:val="16"/>
        </w:rPr>
      </w:pPr>
    </w:p>
    <w:p w14:paraId="47E7A868" w14:textId="77777777" w:rsidR="00847510" w:rsidRPr="00AE63B0" w:rsidRDefault="00847510" w:rsidP="000C65AE">
      <w:pPr>
        <w:spacing w:line="360" w:lineRule="auto"/>
        <w:rPr>
          <w:sz w:val="16"/>
          <w:szCs w:val="16"/>
        </w:rPr>
      </w:pPr>
    </w:p>
    <w:p w14:paraId="1D347E24" w14:textId="77777777" w:rsidR="00C11F64" w:rsidRDefault="00C11F64" w:rsidP="00C11F64">
      <w:pPr>
        <w:tabs>
          <w:tab w:val="left" w:pos="7740"/>
          <w:tab w:val="left" w:pos="8640"/>
        </w:tabs>
        <w:suppressAutoHyphens/>
        <w:spacing w:line="360" w:lineRule="auto"/>
        <w:ind w:right="426"/>
        <w:rPr>
          <w:rFonts w:ascii="Arial" w:hAnsi="Arial" w:cs="Calibri"/>
          <w:color w:val="40A0C6"/>
          <w:sz w:val="22"/>
          <w:szCs w:val="22"/>
          <w:lang w:eastAsia="ar-SA"/>
        </w:rPr>
      </w:pPr>
      <w:r w:rsidRPr="00C11F64">
        <w:rPr>
          <w:rFonts w:ascii="Arial" w:hAnsi="Arial" w:cs="Calibri"/>
          <w:color w:val="40A0C6"/>
          <w:sz w:val="22"/>
          <w:szCs w:val="22"/>
          <w:lang w:eastAsia="ar-SA"/>
        </w:rPr>
        <w:t xml:space="preserve">Presse-Info </w:t>
      </w:r>
      <w:r w:rsidR="006F3E63">
        <w:rPr>
          <w:rFonts w:ascii="Arial" w:hAnsi="Arial" w:cs="Calibri"/>
          <w:color w:val="40A0C6"/>
          <w:sz w:val="22"/>
          <w:szCs w:val="22"/>
          <w:lang w:eastAsia="ar-SA"/>
        </w:rPr>
        <w:t>Berchtesgadener Land</w:t>
      </w:r>
      <w:r w:rsidRPr="00C11F64">
        <w:rPr>
          <w:rFonts w:ascii="Arial" w:hAnsi="Arial" w:cs="Calibri"/>
          <w:color w:val="40A0C6"/>
          <w:sz w:val="22"/>
          <w:szCs w:val="22"/>
          <w:lang w:eastAsia="ar-SA"/>
        </w:rPr>
        <w:t xml:space="preserve"> </w:t>
      </w:r>
    </w:p>
    <w:p w14:paraId="01D7F530" w14:textId="77777777" w:rsidR="00C11F64" w:rsidRPr="00C11F64" w:rsidRDefault="00C11F64" w:rsidP="00C11F64">
      <w:pPr>
        <w:tabs>
          <w:tab w:val="left" w:pos="7740"/>
          <w:tab w:val="left" w:pos="8640"/>
        </w:tabs>
        <w:suppressAutoHyphens/>
        <w:spacing w:line="360" w:lineRule="auto"/>
        <w:ind w:right="426"/>
        <w:rPr>
          <w:rFonts w:ascii="Arial" w:hAnsi="Arial" w:cs="Calibri"/>
          <w:color w:val="40A0C6"/>
          <w:sz w:val="22"/>
          <w:szCs w:val="22"/>
          <w:lang w:eastAsia="ar-SA"/>
        </w:rPr>
      </w:pPr>
    </w:p>
    <w:p w14:paraId="2C02DCCD" w14:textId="670B0F79" w:rsidR="00366E2E" w:rsidRDefault="000C376B" w:rsidP="0067043C">
      <w:pPr>
        <w:tabs>
          <w:tab w:val="left" w:pos="741"/>
          <w:tab w:val="left" w:pos="8364"/>
        </w:tabs>
        <w:autoSpaceDE w:val="0"/>
        <w:autoSpaceDN w:val="0"/>
        <w:adjustRightInd w:val="0"/>
        <w:jc w:val="both"/>
        <w:rPr>
          <w:rFonts w:ascii="Arial" w:hAnsi="Arial" w:cs="Arial"/>
          <w:sz w:val="22"/>
          <w:szCs w:val="22"/>
          <w:lang w:eastAsia="ar-SA"/>
        </w:rPr>
      </w:pPr>
      <w:bookmarkStart w:id="0" w:name="_Hlk481496418"/>
      <w:r>
        <w:rPr>
          <w:rFonts w:ascii="Arial" w:hAnsi="Arial" w:cs="Arial"/>
          <w:b/>
          <w:sz w:val="22"/>
          <w:szCs w:val="22"/>
        </w:rPr>
        <w:t>Bad Reichenhall: Ein Fest für das weiße Gold</w:t>
      </w:r>
    </w:p>
    <w:p w14:paraId="25C4A0AE" w14:textId="49A6FF08" w:rsidR="000D1FA2" w:rsidRDefault="0067043C" w:rsidP="00366E2E">
      <w:pPr>
        <w:tabs>
          <w:tab w:val="left" w:pos="741"/>
        </w:tabs>
        <w:suppressAutoHyphens/>
        <w:autoSpaceDE w:val="0"/>
        <w:autoSpaceDN w:val="0"/>
        <w:adjustRightInd w:val="0"/>
        <w:ind w:right="-283"/>
        <w:jc w:val="both"/>
        <w:rPr>
          <w:rFonts w:ascii="Arial" w:hAnsi="Arial" w:cs="Arial"/>
          <w:sz w:val="22"/>
          <w:szCs w:val="22"/>
          <w:lang w:eastAsia="ar-SA"/>
        </w:rPr>
      </w:pPr>
      <w:r>
        <w:rPr>
          <w:rFonts w:ascii="Arial" w:hAnsi="Arial" w:cs="Arial"/>
          <w:sz w:val="22"/>
          <w:szCs w:val="22"/>
          <w:lang w:eastAsia="ar-SA"/>
        </w:rPr>
        <w:t>(</w:t>
      </w:r>
      <w:r w:rsidR="00AC7B2B">
        <w:rPr>
          <w:rFonts w:ascii="Arial" w:hAnsi="Arial" w:cs="Arial"/>
          <w:sz w:val="22"/>
          <w:szCs w:val="22"/>
          <w:lang w:eastAsia="ar-SA"/>
        </w:rPr>
        <w:t>Berchtesgadener Land</w:t>
      </w:r>
      <w:r w:rsidR="00110774" w:rsidRPr="002103F0">
        <w:rPr>
          <w:rFonts w:ascii="Arial" w:hAnsi="Arial" w:cs="Arial"/>
          <w:sz w:val="22"/>
          <w:szCs w:val="22"/>
          <w:lang w:eastAsia="ar-SA"/>
        </w:rPr>
        <w:t>)</w:t>
      </w:r>
      <w:r w:rsidR="00346CEB" w:rsidRPr="002103F0">
        <w:rPr>
          <w:rFonts w:ascii="Arial" w:hAnsi="Arial" w:cs="Arial"/>
          <w:sz w:val="22"/>
          <w:szCs w:val="22"/>
          <w:lang w:eastAsia="ar-SA"/>
        </w:rPr>
        <w:t xml:space="preserve"> </w:t>
      </w:r>
      <w:r w:rsidR="000C376B">
        <w:rPr>
          <w:rFonts w:ascii="Arial" w:hAnsi="Arial" w:cs="Arial"/>
          <w:sz w:val="22"/>
          <w:szCs w:val="22"/>
          <w:lang w:eastAsia="ar-SA"/>
        </w:rPr>
        <w:t xml:space="preserve">Der Juli steht in der Alpenstadt Bad Reichenhall ganz im Zeichen des Salzes. Während der </w:t>
      </w:r>
      <w:r w:rsidR="004123C1">
        <w:rPr>
          <w:rFonts w:ascii="Arial" w:hAnsi="Arial" w:cs="Arial"/>
          <w:sz w:val="22"/>
          <w:szCs w:val="22"/>
          <w:lang w:eastAsia="ar-SA"/>
        </w:rPr>
        <w:t>„</w:t>
      </w:r>
      <w:r w:rsidR="000C376B">
        <w:rPr>
          <w:rFonts w:ascii="Arial" w:hAnsi="Arial" w:cs="Arial"/>
          <w:sz w:val="22"/>
          <w:szCs w:val="22"/>
          <w:lang w:eastAsia="ar-SA"/>
        </w:rPr>
        <w:t>Salzigen Festwochen</w:t>
      </w:r>
      <w:r w:rsidR="004123C1">
        <w:rPr>
          <w:rFonts w:ascii="Arial" w:hAnsi="Arial" w:cs="Arial"/>
          <w:sz w:val="22"/>
          <w:szCs w:val="22"/>
          <w:lang w:eastAsia="ar-SA"/>
        </w:rPr>
        <w:t>“</w:t>
      </w:r>
      <w:r w:rsidR="000C376B">
        <w:rPr>
          <w:rFonts w:ascii="Arial" w:hAnsi="Arial" w:cs="Arial"/>
          <w:sz w:val="22"/>
          <w:szCs w:val="22"/>
          <w:lang w:eastAsia="ar-SA"/>
        </w:rPr>
        <w:t xml:space="preserve"> </w:t>
      </w:r>
      <w:r w:rsidR="00211F00">
        <w:rPr>
          <w:rFonts w:ascii="Arial" w:hAnsi="Arial" w:cs="Arial"/>
          <w:sz w:val="22"/>
          <w:szCs w:val="22"/>
          <w:lang w:eastAsia="ar-SA"/>
        </w:rPr>
        <w:t xml:space="preserve">feiert das </w:t>
      </w:r>
      <w:proofErr w:type="spellStart"/>
      <w:r w:rsidR="00211F00">
        <w:rPr>
          <w:rFonts w:ascii="Arial" w:hAnsi="Arial" w:cs="Arial"/>
          <w:sz w:val="22"/>
          <w:szCs w:val="22"/>
          <w:lang w:eastAsia="ar-SA"/>
        </w:rPr>
        <w:t>AlpenSole</w:t>
      </w:r>
      <w:proofErr w:type="spellEnd"/>
      <w:r w:rsidR="00211F00">
        <w:rPr>
          <w:rFonts w:ascii="Arial" w:hAnsi="Arial" w:cs="Arial"/>
          <w:sz w:val="22"/>
          <w:szCs w:val="22"/>
          <w:lang w:eastAsia="ar-SA"/>
        </w:rPr>
        <w:t xml:space="preserve">-Heilbad </w:t>
      </w:r>
      <w:r w:rsidR="00170E39">
        <w:rPr>
          <w:rFonts w:ascii="Arial" w:hAnsi="Arial" w:cs="Arial"/>
          <w:sz w:val="22"/>
          <w:szCs w:val="22"/>
          <w:lang w:eastAsia="ar-SA"/>
        </w:rPr>
        <w:t>einen</w:t>
      </w:r>
      <w:r w:rsidR="002F6854">
        <w:rPr>
          <w:rFonts w:ascii="Arial" w:hAnsi="Arial" w:cs="Arial"/>
          <w:sz w:val="22"/>
          <w:szCs w:val="22"/>
          <w:lang w:eastAsia="ar-SA"/>
        </w:rPr>
        <w:t xml:space="preserve"> ganzen Monat </w:t>
      </w:r>
      <w:r w:rsidR="00211F00">
        <w:rPr>
          <w:rFonts w:ascii="Arial" w:hAnsi="Arial" w:cs="Arial"/>
          <w:sz w:val="22"/>
          <w:szCs w:val="22"/>
          <w:lang w:eastAsia="ar-SA"/>
        </w:rPr>
        <w:t xml:space="preserve">seine Wurzeln. </w:t>
      </w:r>
      <w:r w:rsidR="000C376B">
        <w:rPr>
          <w:rFonts w:ascii="Arial" w:hAnsi="Arial" w:cs="Arial"/>
          <w:sz w:val="22"/>
          <w:szCs w:val="22"/>
          <w:lang w:eastAsia="ar-SA"/>
        </w:rPr>
        <w:t xml:space="preserve">Gasthäuser, Gesundheits- wie Wellnessoasen und </w:t>
      </w:r>
      <w:r w:rsidR="000D1FA2">
        <w:rPr>
          <w:rFonts w:ascii="Arial" w:hAnsi="Arial" w:cs="Arial"/>
          <w:sz w:val="22"/>
          <w:szCs w:val="22"/>
          <w:lang w:eastAsia="ar-SA"/>
        </w:rPr>
        <w:t xml:space="preserve">regionale Sehenswürdigkeiten </w:t>
      </w:r>
      <w:r w:rsidR="00211F00">
        <w:rPr>
          <w:rFonts w:ascii="Arial" w:hAnsi="Arial" w:cs="Arial"/>
          <w:sz w:val="22"/>
          <w:szCs w:val="22"/>
          <w:lang w:eastAsia="ar-SA"/>
        </w:rPr>
        <w:t>laden zu außergewöhnlichen Erlebnissen ein</w:t>
      </w:r>
      <w:r w:rsidR="000D1FA2">
        <w:rPr>
          <w:rFonts w:ascii="Arial" w:hAnsi="Arial" w:cs="Arial"/>
          <w:sz w:val="22"/>
          <w:szCs w:val="22"/>
          <w:lang w:eastAsia="ar-SA"/>
        </w:rPr>
        <w:t>. Ob kulinarisch, körperlich oder informativ</w:t>
      </w:r>
      <w:r w:rsidR="00211F00">
        <w:rPr>
          <w:rFonts w:ascii="Arial" w:hAnsi="Arial" w:cs="Arial"/>
          <w:sz w:val="22"/>
          <w:szCs w:val="22"/>
          <w:lang w:eastAsia="ar-SA"/>
        </w:rPr>
        <w:t xml:space="preserve"> geprägt</w:t>
      </w:r>
      <w:r w:rsidR="000D1FA2">
        <w:rPr>
          <w:rFonts w:ascii="Arial" w:hAnsi="Arial" w:cs="Arial"/>
          <w:sz w:val="22"/>
          <w:szCs w:val="22"/>
          <w:lang w:eastAsia="ar-SA"/>
        </w:rPr>
        <w:t xml:space="preserve">: Das Angebot ist vielseitig und sorgt für höchste Genussmomente. </w:t>
      </w:r>
      <w:r w:rsidR="00211F00">
        <w:rPr>
          <w:rFonts w:ascii="Arial" w:hAnsi="Arial" w:cs="Arial"/>
          <w:sz w:val="22"/>
          <w:szCs w:val="22"/>
          <w:lang w:eastAsia="ar-SA"/>
        </w:rPr>
        <w:t xml:space="preserve">Der Startschuss erfolgt mit dem Stadtfest am 1. Juli, zu dem die Neue Saline ihre Tore öffnet und Interessierten tiefe Einblicke in die Welt der modernen Salzherstellung gewährt. </w:t>
      </w:r>
      <w:r w:rsidR="00360CF2">
        <w:rPr>
          <w:rFonts w:ascii="Arial" w:hAnsi="Arial" w:cs="Arial"/>
          <w:sz w:val="22"/>
          <w:szCs w:val="22"/>
          <w:lang w:eastAsia="ar-SA"/>
        </w:rPr>
        <w:t xml:space="preserve">Anschließend können Kultur-Denkmäler wie das berühmte Gradierwerk oder die Alte Saline in Gruppen besichtigt werden. Restaurants </w:t>
      </w:r>
      <w:r w:rsidR="002F6854">
        <w:rPr>
          <w:rFonts w:ascii="Arial" w:hAnsi="Arial" w:cs="Arial"/>
          <w:sz w:val="22"/>
          <w:szCs w:val="22"/>
          <w:lang w:eastAsia="ar-SA"/>
        </w:rPr>
        <w:t xml:space="preserve">tischen regionale Salz-Kreationen auf. Und Wohlfühlexperten verwöhnen mit Kneippkursen im weltweit einzigartigen </w:t>
      </w:r>
      <w:proofErr w:type="spellStart"/>
      <w:r w:rsidR="002F6854">
        <w:rPr>
          <w:rFonts w:ascii="Arial" w:hAnsi="Arial" w:cs="Arial"/>
          <w:sz w:val="22"/>
          <w:szCs w:val="22"/>
          <w:lang w:eastAsia="ar-SA"/>
        </w:rPr>
        <w:t>AlpenSole</w:t>
      </w:r>
      <w:proofErr w:type="spellEnd"/>
      <w:r w:rsidR="002F6854">
        <w:rPr>
          <w:rFonts w:ascii="Arial" w:hAnsi="Arial" w:cs="Arial"/>
          <w:sz w:val="22"/>
          <w:szCs w:val="22"/>
          <w:lang w:eastAsia="ar-SA"/>
        </w:rPr>
        <w:t>-Becken oder belebenden Massagen. Die Salzigen Festwochen dauern bis 31. Juli und sind Teil des Festprogramms, das 2017 anlässlich des Salzjubiläums von Bergwerk und Soleleitungsweg stattfindet. Die Pauschale ist ab 380 Eu</w:t>
      </w:r>
      <w:r w:rsidR="00DC26CB">
        <w:rPr>
          <w:rFonts w:ascii="Arial" w:hAnsi="Arial" w:cs="Arial"/>
          <w:sz w:val="22"/>
          <w:szCs w:val="22"/>
          <w:lang w:eastAsia="ar-SA"/>
        </w:rPr>
        <w:t>ro pro Person und Woche buchbar; i</w:t>
      </w:r>
      <w:r w:rsidR="002F6854">
        <w:rPr>
          <w:rFonts w:ascii="Arial" w:hAnsi="Arial" w:cs="Arial"/>
          <w:sz w:val="22"/>
          <w:szCs w:val="22"/>
          <w:lang w:eastAsia="ar-SA"/>
        </w:rPr>
        <w:t xml:space="preserve">nklusive sind sieben Übernachtungen mit Frühstück und zahlreichen Extras. </w:t>
      </w:r>
      <w:hyperlink r:id="rId7" w:history="1">
        <w:r w:rsidR="00864B4B" w:rsidRPr="006E3584">
          <w:rPr>
            <w:rStyle w:val="Hyperlink"/>
            <w:rFonts w:ascii="Arial" w:hAnsi="Arial" w:cs="Arial"/>
            <w:sz w:val="22"/>
            <w:szCs w:val="22"/>
            <w:lang w:eastAsia="ar-SA"/>
          </w:rPr>
          <w:t>www.bad-reichenhall.de</w:t>
        </w:r>
      </w:hyperlink>
      <w:bookmarkStart w:id="1" w:name="_GoBack"/>
      <w:bookmarkEnd w:id="1"/>
      <w:r w:rsidR="002F6854">
        <w:rPr>
          <w:rFonts w:ascii="Arial" w:hAnsi="Arial" w:cs="Arial"/>
          <w:sz w:val="22"/>
          <w:szCs w:val="22"/>
          <w:lang w:eastAsia="ar-SA"/>
        </w:rPr>
        <w:t xml:space="preserve">     </w:t>
      </w:r>
    </w:p>
    <w:bookmarkEnd w:id="0"/>
    <w:p w14:paraId="66C303B4" w14:textId="26A27597" w:rsidR="00A46617" w:rsidRDefault="00A46617" w:rsidP="00366E2E">
      <w:pPr>
        <w:tabs>
          <w:tab w:val="left" w:pos="741"/>
        </w:tabs>
        <w:suppressAutoHyphens/>
        <w:autoSpaceDE w:val="0"/>
        <w:autoSpaceDN w:val="0"/>
        <w:adjustRightInd w:val="0"/>
        <w:ind w:right="-283"/>
        <w:jc w:val="both"/>
        <w:rPr>
          <w:rFonts w:ascii="Arial" w:hAnsi="Arial" w:cs="Arial"/>
          <w:sz w:val="22"/>
          <w:szCs w:val="22"/>
          <w:lang w:eastAsia="ar-SA"/>
        </w:rPr>
      </w:pPr>
    </w:p>
    <w:p w14:paraId="714783C6" w14:textId="732AE41E" w:rsidR="00366E2E" w:rsidRDefault="00366E2E" w:rsidP="00366E2E">
      <w:pPr>
        <w:suppressAutoHyphens/>
        <w:ind w:right="-710"/>
        <w:jc w:val="both"/>
        <w:rPr>
          <w:rFonts w:ascii="Arial" w:hAnsi="Arial" w:cs="Arial"/>
          <w:sz w:val="22"/>
          <w:szCs w:val="22"/>
          <w:u w:val="single"/>
          <w:lang w:eastAsia="ar-SA"/>
        </w:rPr>
      </w:pPr>
      <w:r>
        <w:rPr>
          <w:rFonts w:ascii="Arial" w:hAnsi="Arial" w:cs="Arial"/>
          <w:sz w:val="22"/>
          <w:szCs w:val="22"/>
          <w:u w:val="single"/>
          <w:lang w:eastAsia="ar-SA"/>
        </w:rPr>
        <w:t xml:space="preserve">Hinweis: Langfassung des Textes und weitere Fotos werden am </w:t>
      </w:r>
      <w:r w:rsidR="000C376B">
        <w:rPr>
          <w:rFonts w:ascii="Arial" w:hAnsi="Arial" w:cs="Arial"/>
          <w:sz w:val="22"/>
          <w:szCs w:val="22"/>
          <w:u w:val="single"/>
          <w:lang w:eastAsia="ar-SA"/>
        </w:rPr>
        <w:t>17. Mai</w:t>
      </w:r>
      <w:r>
        <w:rPr>
          <w:rFonts w:ascii="Arial" w:hAnsi="Arial" w:cs="Arial"/>
          <w:sz w:val="22"/>
          <w:szCs w:val="22"/>
          <w:u w:val="single"/>
          <w:lang w:eastAsia="ar-SA"/>
        </w:rPr>
        <w:t xml:space="preserve"> versendet</w:t>
      </w:r>
    </w:p>
    <w:p w14:paraId="50EC2ACB" w14:textId="77777777" w:rsidR="00366E2E" w:rsidRDefault="00366E2E" w:rsidP="0067043C">
      <w:pPr>
        <w:tabs>
          <w:tab w:val="left" w:pos="741"/>
          <w:tab w:val="left" w:pos="8364"/>
        </w:tabs>
        <w:autoSpaceDE w:val="0"/>
        <w:autoSpaceDN w:val="0"/>
        <w:adjustRightInd w:val="0"/>
        <w:jc w:val="both"/>
        <w:rPr>
          <w:rFonts w:ascii="Arial" w:hAnsi="Arial" w:cs="Arial"/>
          <w:sz w:val="22"/>
          <w:szCs w:val="22"/>
          <w:u w:val="single"/>
        </w:rPr>
      </w:pPr>
    </w:p>
    <w:p w14:paraId="46DAA14B" w14:textId="77777777" w:rsidR="00406990" w:rsidRDefault="00406990" w:rsidP="0067043C">
      <w:pPr>
        <w:tabs>
          <w:tab w:val="left" w:pos="741"/>
          <w:tab w:val="left" w:pos="8364"/>
        </w:tabs>
        <w:autoSpaceDE w:val="0"/>
        <w:autoSpaceDN w:val="0"/>
        <w:adjustRightInd w:val="0"/>
        <w:jc w:val="both"/>
        <w:rPr>
          <w:rFonts w:ascii="Arial" w:hAnsi="Arial" w:cs="Arial"/>
          <w:sz w:val="22"/>
          <w:szCs w:val="22"/>
          <w:u w:val="single"/>
        </w:rPr>
      </w:pPr>
    </w:p>
    <w:p w14:paraId="4C6A8F24" w14:textId="77777777" w:rsidR="00406990" w:rsidRPr="00366E2E" w:rsidRDefault="00406990" w:rsidP="0067043C">
      <w:pPr>
        <w:tabs>
          <w:tab w:val="left" w:pos="741"/>
          <w:tab w:val="left" w:pos="8364"/>
        </w:tabs>
        <w:autoSpaceDE w:val="0"/>
        <w:autoSpaceDN w:val="0"/>
        <w:adjustRightInd w:val="0"/>
        <w:jc w:val="both"/>
        <w:rPr>
          <w:rFonts w:ascii="Arial" w:hAnsi="Arial" w:cs="Arial"/>
          <w:sz w:val="22"/>
          <w:szCs w:val="22"/>
          <w:u w:val="single"/>
        </w:rPr>
      </w:pPr>
    </w:p>
    <w:sectPr w:rsidR="00406990" w:rsidRPr="00366E2E" w:rsidSect="00E329D9">
      <w:headerReference w:type="even" r:id="rId8"/>
      <w:headerReference w:type="default" r:id="rId9"/>
      <w:footerReference w:type="even" r:id="rId10"/>
      <w:footerReference w:type="default" r:id="rId11"/>
      <w:headerReference w:type="first" r:id="rId12"/>
      <w:footerReference w:type="first" r:id="rId13"/>
      <w:pgSz w:w="11906" w:h="16838"/>
      <w:pgMar w:top="1525" w:right="184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2335" w14:textId="77777777" w:rsidR="00771F92" w:rsidRDefault="00771F92" w:rsidP="00847510">
      <w:r>
        <w:separator/>
      </w:r>
    </w:p>
  </w:endnote>
  <w:endnote w:type="continuationSeparator" w:id="0">
    <w:p w14:paraId="650A3CB4" w14:textId="77777777" w:rsidR="00771F92" w:rsidRDefault="00771F92"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55D7" w14:textId="77777777" w:rsidR="00932E5F" w:rsidRDefault="00932E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6AA23" w14:textId="77777777" w:rsidR="00E423F0" w:rsidRPr="00611970" w:rsidRDefault="00E423F0" w:rsidP="00580D8F">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7CB9CF3C" w14:textId="77777777" w:rsidR="00E423F0" w:rsidRPr="002C2A7C" w:rsidRDefault="00E423F0" w:rsidP="00580D8F">
    <w:pPr>
      <w:pStyle w:val="Fuzeile1"/>
      <w:ind w:left="-426" w:firstLine="142"/>
      <w:jc w:val="center"/>
      <w:rPr>
        <w:b/>
        <w:sz w:val="18"/>
        <w:szCs w:val="18"/>
        <w:lang w:val="fr-FR"/>
      </w:rPr>
    </w:pPr>
    <w:r w:rsidRPr="002C2A7C">
      <w:rPr>
        <w:b/>
        <w:color w:val="40A0C6"/>
        <w:sz w:val="18"/>
        <w:szCs w:val="18"/>
        <w:lang w:val="fr-FR"/>
      </w:rPr>
      <w:t>fon +49 (0)8152 / 395 88 70 · info@kunz-pr.com · www.kunz-pr.com</w:t>
    </w:r>
  </w:p>
  <w:p w14:paraId="7F503EC8" w14:textId="77777777" w:rsidR="00847510" w:rsidRPr="002C2A7C" w:rsidRDefault="00847510" w:rsidP="00847510">
    <w:pPr>
      <w:pStyle w:val="Fuzeile"/>
      <w:tabs>
        <w:tab w:val="left" w:pos="2835"/>
      </w:tabs>
      <w:spacing w:line="276" w:lineRule="auto"/>
      <w:rPr>
        <w:sz w:val="20"/>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0D5B0" w14:textId="77777777" w:rsidR="00AB42B7" w:rsidRDefault="00AB42B7" w:rsidP="00580D8F">
    <w:pPr>
      <w:pStyle w:val="Fuzeile1"/>
      <w:ind w:left="-426" w:firstLine="142"/>
      <w:jc w:val="center"/>
      <w:rPr>
        <w:b/>
        <w:color w:val="40A0C6"/>
        <w:sz w:val="14"/>
        <w:szCs w:val="14"/>
      </w:rPr>
    </w:pPr>
  </w:p>
  <w:p w14:paraId="0002905E" w14:textId="77777777" w:rsidR="00AB42B7" w:rsidRDefault="00AB42B7" w:rsidP="00580D8F">
    <w:pPr>
      <w:pStyle w:val="Fuzeile1"/>
      <w:ind w:left="-426" w:firstLine="142"/>
      <w:jc w:val="center"/>
      <w:rPr>
        <w:b/>
        <w:color w:val="40A0C6"/>
        <w:sz w:val="14"/>
        <w:szCs w:val="14"/>
      </w:rPr>
    </w:pPr>
  </w:p>
  <w:p w14:paraId="7D6907F0" w14:textId="77777777" w:rsidR="00580D8F" w:rsidRPr="00611970" w:rsidRDefault="00304E76" w:rsidP="00580D8F">
    <w:pPr>
      <w:pStyle w:val="Fuzeile1"/>
      <w:ind w:left="-426" w:firstLine="142"/>
      <w:jc w:val="center"/>
      <w:rPr>
        <w:b/>
        <w:color w:val="40A0C6"/>
        <w:sz w:val="18"/>
        <w:szCs w:val="18"/>
      </w:rPr>
    </w:pPr>
    <w:r w:rsidRPr="00611970">
      <w:rPr>
        <w:b/>
        <w:color w:val="40A0C6"/>
        <w:sz w:val="18"/>
        <w:szCs w:val="18"/>
      </w:rPr>
      <w:t xml:space="preserve">Kunz </w:t>
    </w:r>
    <w:r w:rsidR="004C0A71" w:rsidRPr="00611970">
      <w:rPr>
        <w:b/>
        <w:color w:val="40A0C6"/>
        <w:sz w:val="18"/>
        <w:szCs w:val="18"/>
      </w:rPr>
      <w:t>PR</w:t>
    </w:r>
    <w:r w:rsidR="00AE63B0" w:rsidRPr="00611970">
      <w:rPr>
        <w:b/>
        <w:color w:val="40A0C6"/>
        <w:sz w:val="18"/>
        <w:szCs w:val="18"/>
      </w:rPr>
      <w:t xml:space="preserve"> </w:t>
    </w:r>
    <w:r w:rsidR="004C0A71" w:rsidRPr="00611970">
      <w:rPr>
        <w:b/>
        <w:color w:val="40A0C6"/>
        <w:sz w:val="18"/>
        <w:szCs w:val="18"/>
      </w:rPr>
      <w:t>GmbH &amp; Co. KG</w:t>
    </w:r>
    <w:r w:rsidR="0066429F" w:rsidRPr="00611970">
      <w:rPr>
        <w:b/>
        <w:color w:val="40A0C6"/>
        <w:sz w:val="18"/>
        <w:szCs w:val="18"/>
      </w:rPr>
      <w:t xml:space="preserve"> · Mühlfelder Straße 51 · D-82211 Herrsching</w:t>
    </w:r>
  </w:p>
  <w:p w14:paraId="41627F52" w14:textId="77777777" w:rsidR="00304E76" w:rsidRPr="002C2A7C" w:rsidRDefault="004C0A71" w:rsidP="00580D8F">
    <w:pPr>
      <w:pStyle w:val="Fuzeile1"/>
      <w:ind w:left="-426" w:firstLine="142"/>
      <w:jc w:val="center"/>
      <w:rPr>
        <w:b/>
        <w:sz w:val="18"/>
        <w:szCs w:val="18"/>
        <w:lang w:val="fr-FR"/>
      </w:rPr>
    </w:pPr>
    <w:r w:rsidRPr="002C2A7C">
      <w:rPr>
        <w:b/>
        <w:color w:val="40A0C6"/>
        <w:sz w:val="18"/>
        <w:szCs w:val="18"/>
        <w:lang w:val="fr-FR"/>
      </w:rPr>
      <w:t>fon +49 (0)81</w:t>
    </w:r>
    <w:r w:rsidR="00304E76" w:rsidRPr="002C2A7C">
      <w:rPr>
        <w:b/>
        <w:color w:val="40A0C6"/>
        <w:sz w:val="18"/>
        <w:szCs w:val="18"/>
        <w:lang w:val="fr-FR"/>
      </w:rPr>
      <w:t>52</w:t>
    </w:r>
    <w:r w:rsidRPr="002C2A7C">
      <w:rPr>
        <w:b/>
        <w:color w:val="40A0C6"/>
        <w:sz w:val="18"/>
        <w:szCs w:val="18"/>
        <w:lang w:val="fr-FR"/>
      </w:rPr>
      <w:t xml:space="preserve"> </w:t>
    </w:r>
    <w:r w:rsidR="00304E76" w:rsidRPr="002C2A7C">
      <w:rPr>
        <w:b/>
        <w:color w:val="40A0C6"/>
        <w:sz w:val="18"/>
        <w:szCs w:val="18"/>
        <w:lang w:val="fr-FR"/>
      </w:rPr>
      <w:t>/</w:t>
    </w:r>
    <w:r w:rsidRPr="002C2A7C">
      <w:rPr>
        <w:b/>
        <w:color w:val="40A0C6"/>
        <w:sz w:val="18"/>
        <w:szCs w:val="18"/>
        <w:lang w:val="fr-FR"/>
      </w:rPr>
      <w:t xml:space="preserve"> 39</w:t>
    </w:r>
    <w:r w:rsidR="00304E76" w:rsidRPr="002C2A7C">
      <w:rPr>
        <w:b/>
        <w:color w:val="40A0C6"/>
        <w:sz w:val="18"/>
        <w:szCs w:val="18"/>
        <w:lang w:val="fr-FR"/>
      </w:rPr>
      <w:t>5</w:t>
    </w:r>
    <w:r w:rsidRPr="002C2A7C">
      <w:rPr>
        <w:b/>
        <w:color w:val="40A0C6"/>
        <w:sz w:val="18"/>
        <w:szCs w:val="18"/>
        <w:lang w:val="fr-FR"/>
      </w:rPr>
      <w:t xml:space="preserve"> 8</w:t>
    </w:r>
    <w:r w:rsidR="00304E76" w:rsidRPr="002C2A7C">
      <w:rPr>
        <w:b/>
        <w:color w:val="40A0C6"/>
        <w:sz w:val="18"/>
        <w:szCs w:val="18"/>
        <w:lang w:val="fr-FR"/>
      </w:rPr>
      <w:t>8</w:t>
    </w:r>
    <w:r w:rsidRPr="002C2A7C">
      <w:rPr>
        <w:b/>
        <w:color w:val="40A0C6"/>
        <w:sz w:val="18"/>
        <w:szCs w:val="18"/>
        <w:lang w:val="fr-FR"/>
      </w:rPr>
      <w:t xml:space="preserve"> </w:t>
    </w:r>
    <w:r w:rsidR="00304E76" w:rsidRPr="002C2A7C">
      <w:rPr>
        <w:b/>
        <w:color w:val="40A0C6"/>
        <w:sz w:val="18"/>
        <w:szCs w:val="18"/>
        <w:lang w:val="fr-FR"/>
      </w:rPr>
      <w:t>70</w:t>
    </w:r>
    <w:r w:rsidR="0066429F" w:rsidRPr="002C2A7C">
      <w:rPr>
        <w:b/>
        <w:color w:val="40A0C6"/>
        <w:sz w:val="18"/>
        <w:szCs w:val="18"/>
        <w:lang w:val="fr-FR"/>
      </w:rPr>
      <w:t xml:space="preserve"> · info@kunz-pr.com · www.kunz-pr.com</w:t>
    </w:r>
  </w:p>
  <w:p w14:paraId="7ABB3B3C" w14:textId="77777777" w:rsidR="00304E76" w:rsidRPr="002C2A7C" w:rsidRDefault="00580D8F" w:rsidP="00580D8F">
    <w:pPr>
      <w:pStyle w:val="Fuzeile"/>
      <w:tabs>
        <w:tab w:val="clear" w:pos="4536"/>
        <w:tab w:val="clear" w:pos="9072"/>
        <w:tab w:val="left" w:pos="1725"/>
      </w:tabs>
      <w:rPr>
        <w:lang w:val="fr-FR"/>
      </w:rPr>
    </w:pPr>
    <w:r w:rsidRPr="002C2A7C">
      <w:rPr>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949E8" w14:textId="77777777" w:rsidR="00771F92" w:rsidRDefault="00771F92" w:rsidP="00847510">
      <w:r>
        <w:separator/>
      </w:r>
    </w:p>
  </w:footnote>
  <w:footnote w:type="continuationSeparator" w:id="0">
    <w:p w14:paraId="42312DEF" w14:textId="77777777" w:rsidR="00771F92" w:rsidRDefault="00771F92"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9A2C4" w14:textId="77777777" w:rsidR="00932E5F" w:rsidRDefault="00932E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EFAF" w14:textId="77777777" w:rsidR="00932E5F" w:rsidRDefault="00932E5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01B3" w14:textId="2DA0E6E6" w:rsidR="00304E76" w:rsidRDefault="00932E5F" w:rsidP="00580D8F">
    <w:pPr>
      <w:pStyle w:val="Kopfzeile"/>
      <w:ind w:left="-426"/>
    </w:pPr>
    <w:r>
      <w:t xml:space="preserve">     </w:t>
    </w:r>
    <w:r>
      <w:rPr>
        <w:noProof/>
      </w:rPr>
      <w:drawing>
        <wp:inline distT="0" distB="0" distL="0" distR="0" wp14:anchorId="06FA3BB8" wp14:editId="48D1C14F">
          <wp:extent cx="1438910" cy="774065"/>
          <wp:effectExtent l="0" t="0" r="889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774065"/>
                  </a:xfrm>
                  <a:prstGeom prst="rect">
                    <a:avLst/>
                  </a:prstGeom>
                  <a:noFill/>
                </pic:spPr>
              </pic:pic>
            </a:graphicData>
          </a:graphic>
        </wp:inline>
      </w:drawing>
    </w:r>
    <w:r w:rsidR="00117D5B">
      <w:rPr>
        <w:noProof/>
      </w:rPr>
      <w:drawing>
        <wp:anchor distT="0" distB="0" distL="114300" distR="114300" simplePos="0" relativeHeight="251658240" behindDoc="0" locked="0" layoutInCell="1" allowOverlap="1" wp14:anchorId="586C85BD" wp14:editId="565392B4">
          <wp:simplePos x="0" y="0"/>
          <wp:positionH relativeFrom="margin">
            <wp:posOffset>3306074</wp:posOffset>
          </wp:positionH>
          <wp:positionV relativeFrom="margin">
            <wp:posOffset>-484505</wp:posOffset>
          </wp:positionV>
          <wp:extent cx="1997710" cy="36322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z-Logo-2015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97710" cy="3632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10"/>
    <w:rsid w:val="00055891"/>
    <w:rsid w:val="00060E91"/>
    <w:rsid w:val="000C376B"/>
    <w:rsid w:val="000C65AE"/>
    <w:rsid w:val="000D1FA2"/>
    <w:rsid w:val="000D2302"/>
    <w:rsid w:val="00110774"/>
    <w:rsid w:val="0011719E"/>
    <w:rsid w:val="00117D5B"/>
    <w:rsid w:val="001502F4"/>
    <w:rsid w:val="00170E39"/>
    <w:rsid w:val="0017539F"/>
    <w:rsid w:val="001840DE"/>
    <w:rsid w:val="0019792C"/>
    <w:rsid w:val="001A4CB9"/>
    <w:rsid w:val="002103F0"/>
    <w:rsid w:val="00210A7C"/>
    <w:rsid w:val="0021113C"/>
    <w:rsid w:val="00211F00"/>
    <w:rsid w:val="002322BF"/>
    <w:rsid w:val="0023352B"/>
    <w:rsid w:val="002336DD"/>
    <w:rsid w:val="00255EF4"/>
    <w:rsid w:val="0029550F"/>
    <w:rsid w:val="002B535E"/>
    <w:rsid w:val="002C2A7C"/>
    <w:rsid w:val="002D3D59"/>
    <w:rsid w:val="002E5326"/>
    <w:rsid w:val="002F6854"/>
    <w:rsid w:val="00304E76"/>
    <w:rsid w:val="00312A34"/>
    <w:rsid w:val="00346CEB"/>
    <w:rsid w:val="00360CF2"/>
    <w:rsid w:val="0036300E"/>
    <w:rsid w:val="0036643B"/>
    <w:rsid w:val="00366E2E"/>
    <w:rsid w:val="00382ABE"/>
    <w:rsid w:val="0038757A"/>
    <w:rsid w:val="003C763B"/>
    <w:rsid w:val="003F50DD"/>
    <w:rsid w:val="004001D1"/>
    <w:rsid w:val="00406990"/>
    <w:rsid w:val="004123C1"/>
    <w:rsid w:val="00461717"/>
    <w:rsid w:val="004C0A71"/>
    <w:rsid w:val="004E10E1"/>
    <w:rsid w:val="004E5601"/>
    <w:rsid w:val="00527625"/>
    <w:rsid w:val="00562748"/>
    <w:rsid w:val="00563F1A"/>
    <w:rsid w:val="00564CAC"/>
    <w:rsid w:val="00580D8F"/>
    <w:rsid w:val="00593B6E"/>
    <w:rsid w:val="005F1007"/>
    <w:rsid w:val="00611970"/>
    <w:rsid w:val="00632872"/>
    <w:rsid w:val="0064065D"/>
    <w:rsid w:val="00641A03"/>
    <w:rsid w:val="00662349"/>
    <w:rsid w:val="0066429F"/>
    <w:rsid w:val="0067043C"/>
    <w:rsid w:val="00682B99"/>
    <w:rsid w:val="006907A6"/>
    <w:rsid w:val="006B048B"/>
    <w:rsid w:val="006F3E63"/>
    <w:rsid w:val="00710FF1"/>
    <w:rsid w:val="00723A8B"/>
    <w:rsid w:val="00732E60"/>
    <w:rsid w:val="00736907"/>
    <w:rsid w:val="00744472"/>
    <w:rsid w:val="00771F92"/>
    <w:rsid w:val="0077439E"/>
    <w:rsid w:val="00781821"/>
    <w:rsid w:val="007A7FF1"/>
    <w:rsid w:val="007C20CE"/>
    <w:rsid w:val="007E776E"/>
    <w:rsid w:val="00847510"/>
    <w:rsid w:val="00864B4B"/>
    <w:rsid w:val="008A1BFF"/>
    <w:rsid w:val="008A1DE6"/>
    <w:rsid w:val="008C1BF6"/>
    <w:rsid w:val="008C70DA"/>
    <w:rsid w:val="008D0C06"/>
    <w:rsid w:val="008E65ED"/>
    <w:rsid w:val="008E755B"/>
    <w:rsid w:val="008F6CF1"/>
    <w:rsid w:val="00932E5F"/>
    <w:rsid w:val="009C36E4"/>
    <w:rsid w:val="009E0107"/>
    <w:rsid w:val="00A06456"/>
    <w:rsid w:val="00A46617"/>
    <w:rsid w:val="00A62E10"/>
    <w:rsid w:val="00A91E11"/>
    <w:rsid w:val="00AA4B18"/>
    <w:rsid w:val="00AB42B7"/>
    <w:rsid w:val="00AC02B4"/>
    <w:rsid w:val="00AC7B2B"/>
    <w:rsid w:val="00AE63B0"/>
    <w:rsid w:val="00B01C25"/>
    <w:rsid w:val="00B07B21"/>
    <w:rsid w:val="00B206E6"/>
    <w:rsid w:val="00B43BE0"/>
    <w:rsid w:val="00B51E5D"/>
    <w:rsid w:val="00B62E4B"/>
    <w:rsid w:val="00B81DDA"/>
    <w:rsid w:val="00B90BF8"/>
    <w:rsid w:val="00BA7DB2"/>
    <w:rsid w:val="00BB163C"/>
    <w:rsid w:val="00C06772"/>
    <w:rsid w:val="00C11F64"/>
    <w:rsid w:val="00C13FDD"/>
    <w:rsid w:val="00C372AD"/>
    <w:rsid w:val="00C65DC3"/>
    <w:rsid w:val="00C739E2"/>
    <w:rsid w:val="00C8672B"/>
    <w:rsid w:val="00CB70B0"/>
    <w:rsid w:val="00D30E9F"/>
    <w:rsid w:val="00DC26CB"/>
    <w:rsid w:val="00DD249B"/>
    <w:rsid w:val="00DE652A"/>
    <w:rsid w:val="00DF1C90"/>
    <w:rsid w:val="00E14A33"/>
    <w:rsid w:val="00E329D9"/>
    <w:rsid w:val="00E423F0"/>
    <w:rsid w:val="00E456E7"/>
    <w:rsid w:val="00E82891"/>
    <w:rsid w:val="00E84C81"/>
    <w:rsid w:val="00EA1A7C"/>
    <w:rsid w:val="00EE4498"/>
    <w:rsid w:val="00EF7299"/>
    <w:rsid w:val="00F03F5A"/>
    <w:rsid w:val="00F13A17"/>
    <w:rsid w:val="00F179BD"/>
    <w:rsid w:val="00F47EEA"/>
    <w:rsid w:val="00F71453"/>
    <w:rsid w:val="00F8151B"/>
    <w:rsid w:val="00F86002"/>
    <w:rsid w:val="00F941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B60A56E"/>
  <w15:docId w15:val="{06EC07FC-4963-4ACB-8141-DCDE572A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iPriority w:val="99"/>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styleId="Erwhnung">
    <w:name w:val="Mention"/>
    <w:basedOn w:val="Absatz-Standardschriftart"/>
    <w:uiPriority w:val="99"/>
    <w:semiHidden/>
    <w:unhideWhenUsed/>
    <w:rsid w:val="002F68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d-reichenhal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31079-10DA-461A-B8AD-C5EF874D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Sabine Fein</dc:creator>
  <cp:lastModifiedBy>FTS YM4X248971</cp:lastModifiedBy>
  <cp:revision>3</cp:revision>
  <cp:lastPrinted>2017-05-02T10:34:00Z</cp:lastPrinted>
  <dcterms:created xsi:type="dcterms:W3CDTF">2017-05-02T14:25:00Z</dcterms:created>
  <dcterms:modified xsi:type="dcterms:W3CDTF">2017-05-10T10:24:00Z</dcterms:modified>
</cp:coreProperties>
</file>