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D2" w:rsidRPr="00746D66" w:rsidRDefault="006E6A81" w:rsidP="00746D66">
      <w:pPr>
        <w:pBdr>
          <w:bottom w:val="single" w:sz="4" w:space="1" w:color="000000"/>
        </w:pBdr>
        <w:rPr>
          <w:sz w:val="22"/>
          <w:szCs w:val="22"/>
        </w:rPr>
      </w:pPr>
      <w:bookmarkStart w:id="0" w:name="_GoBack"/>
      <w:bookmarkEnd w:id="0"/>
      <w:r>
        <w:rPr>
          <w:rFonts w:ascii="Arial" w:hAnsi="Arial" w:cs="Arial"/>
          <w:noProof/>
          <w:lang w:eastAsia="de-DE"/>
        </w:rPr>
        <w:drawing>
          <wp:anchor distT="0" distB="0" distL="114300" distR="114300" simplePos="0" relativeHeight="251659264" behindDoc="1" locked="0" layoutInCell="1" allowOverlap="1" wp14:anchorId="75F9C8B7" wp14:editId="0A9614B0">
            <wp:simplePos x="0" y="0"/>
            <wp:positionH relativeFrom="column">
              <wp:posOffset>3795395</wp:posOffset>
            </wp:positionH>
            <wp:positionV relativeFrom="paragraph">
              <wp:posOffset>-1231265</wp:posOffset>
            </wp:positionV>
            <wp:extent cx="2262505" cy="1223645"/>
            <wp:effectExtent l="0" t="0" r="4445" b="0"/>
            <wp:wrapTight wrapText="bothSides">
              <wp:wrapPolygon edited="0">
                <wp:start x="2001" y="0"/>
                <wp:lineTo x="1091" y="1345"/>
                <wp:lineTo x="727" y="3026"/>
                <wp:lineTo x="727" y="18159"/>
                <wp:lineTo x="1273" y="20849"/>
                <wp:lineTo x="1637" y="21185"/>
                <wp:lineTo x="20187" y="21185"/>
                <wp:lineTo x="20551" y="20849"/>
                <wp:lineTo x="21279" y="17823"/>
                <wp:lineTo x="21461" y="3699"/>
                <wp:lineTo x="20733" y="1345"/>
                <wp:lineTo x="19824" y="0"/>
                <wp:lineTo x="2001"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T-Logo-fuer-die-Presse.png"/>
                    <pic:cNvPicPr/>
                  </pic:nvPicPr>
                  <pic:blipFill>
                    <a:blip r:embed="rId7">
                      <a:extLst>
                        <a:ext uri="{28A0092B-C50C-407E-A947-70E740481C1C}">
                          <a14:useLocalDpi xmlns:a14="http://schemas.microsoft.com/office/drawing/2010/main" val="0"/>
                        </a:ext>
                      </a:extLst>
                    </a:blip>
                    <a:stretch>
                      <a:fillRect/>
                    </a:stretch>
                  </pic:blipFill>
                  <pic:spPr>
                    <a:xfrm>
                      <a:off x="0" y="0"/>
                      <a:ext cx="2262505" cy="1223645"/>
                    </a:xfrm>
                    <a:prstGeom prst="rect">
                      <a:avLst/>
                    </a:prstGeom>
                  </pic:spPr>
                </pic:pic>
              </a:graphicData>
            </a:graphic>
            <wp14:sizeRelH relativeFrom="margin">
              <wp14:pctWidth>0</wp14:pctWidth>
            </wp14:sizeRelH>
            <wp14:sizeRelV relativeFrom="margin">
              <wp14:pctHeight>0</wp14:pctHeight>
            </wp14:sizeRelV>
          </wp:anchor>
        </w:drawing>
      </w:r>
    </w:p>
    <w:p w:rsidR="00506DD2" w:rsidRPr="00746D66" w:rsidRDefault="00506DD2" w:rsidP="00746D66">
      <w:pPr>
        <w:pStyle w:val="Infohead"/>
        <w:spacing w:line="240" w:lineRule="auto"/>
        <w:ind w:right="380"/>
        <w:rPr>
          <w:sz w:val="22"/>
          <w:szCs w:val="22"/>
        </w:rPr>
      </w:pPr>
    </w:p>
    <w:p w:rsidR="00506DD2" w:rsidRPr="006E6A81" w:rsidRDefault="00506DD2" w:rsidP="00424551">
      <w:pPr>
        <w:pStyle w:val="Infohead"/>
        <w:spacing w:line="240" w:lineRule="auto"/>
        <w:ind w:right="993"/>
        <w:rPr>
          <w:i/>
          <w:color w:val="365F91" w:themeColor="accent1" w:themeShade="BF"/>
          <w:sz w:val="22"/>
          <w:szCs w:val="22"/>
        </w:rPr>
      </w:pPr>
      <w:r w:rsidRPr="006E6A81">
        <w:rPr>
          <w:i/>
          <w:color w:val="365F91" w:themeColor="accent1" w:themeShade="BF"/>
          <w:sz w:val="22"/>
          <w:szCs w:val="22"/>
        </w:rPr>
        <w:t xml:space="preserve">Presse-Info </w:t>
      </w:r>
    </w:p>
    <w:p w:rsidR="00506DD2" w:rsidRDefault="00506DD2" w:rsidP="00424551">
      <w:pPr>
        <w:pStyle w:val="Infohead"/>
        <w:spacing w:line="240" w:lineRule="auto"/>
        <w:ind w:right="993"/>
        <w:rPr>
          <w:i/>
          <w:color w:val="365F91" w:themeColor="accent1" w:themeShade="BF"/>
          <w:sz w:val="22"/>
          <w:szCs w:val="22"/>
        </w:rPr>
      </w:pPr>
      <w:r w:rsidRPr="006E6A81">
        <w:rPr>
          <w:i/>
          <w:color w:val="365F91" w:themeColor="accent1" w:themeShade="BF"/>
          <w:sz w:val="22"/>
          <w:szCs w:val="22"/>
        </w:rPr>
        <w:t>Berchtesgadener Land Tourismus GmbH</w:t>
      </w:r>
    </w:p>
    <w:p w:rsidR="00E43F0F" w:rsidRPr="006E6A81" w:rsidRDefault="00E43F0F" w:rsidP="00424551">
      <w:pPr>
        <w:pStyle w:val="Infohead"/>
        <w:spacing w:line="240" w:lineRule="auto"/>
        <w:ind w:right="993"/>
        <w:rPr>
          <w:i/>
          <w:color w:val="365F91" w:themeColor="accent1" w:themeShade="BF"/>
          <w:sz w:val="22"/>
          <w:szCs w:val="22"/>
        </w:rPr>
      </w:pPr>
      <w:r>
        <w:rPr>
          <w:i/>
          <w:color w:val="365F91" w:themeColor="accent1" w:themeShade="BF"/>
          <w:sz w:val="22"/>
          <w:szCs w:val="22"/>
        </w:rPr>
        <w:t>28. März 2014</w:t>
      </w:r>
    </w:p>
    <w:p w:rsidR="00506DD2" w:rsidRDefault="00506DD2" w:rsidP="00424551">
      <w:pPr>
        <w:pStyle w:val="Infohead"/>
        <w:spacing w:line="240" w:lineRule="auto"/>
        <w:ind w:right="993"/>
        <w:rPr>
          <w:rFonts w:cs="Arial"/>
          <w:i/>
          <w:color w:val="auto"/>
          <w:sz w:val="22"/>
          <w:szCs w:val="22"/>
        </w:rPr>
      </w:pPr>
    </w:p>
    <w:p w:rsidR="00A72261" w:rsidRDefault="00A72261" w:rsidP="00424551">
      <w:pPr>
        <w:pStyle w:val="Infohead"/>
        <w:spacing w:line="240" w:lineRule="auto"/>
        <w:ind w:right="993"/>
        <w:rPr>
          <w:rFonts w:cs="Arial"/>
          <w:i/>
          <w:color w:val="auto"/>
          <w:sz w:val="22"/>
          <w:szCs w:val="22"/>
        </w:rPr>
      </w:pPr>
    </w:p>
    <w:p w:rsidR="00A72261" w:rsidRPr="00A72261" w:rsidRDefault="00A72261" w:rsidP="00A72261">
      <w:pPr>
        <w:rPr>
          <w:b/>
          <w:sz w:val="28"/>
          <w:szCs w:val="28"/>
          <w:lang w:eastAsia="de-DE"/>
        </w:rPr>
      </w:pPr>
      <w:r w:rsidRPr="00A72261">
        <w:rPr>
          <w:b/>
          <w:sz w:val="28"/>
          <w:szCs w:val="28"/>
          <w:lang w:eastAsia="de-DE"/>
        </w:rPr>
        <w:t>Zertifizierte Innovationcoachs im Berchtesgadener Land</w:t>
      </w:r>
    </w:p>
    <w:p w:rsidR="00A72261" w:rsidRPr="00A72261" w:rsidRDefault="00A72261" w:rsidP="00A72261">
      <w:pPr>
        <w:rPr>
          <w:b/>
          <w:lang w:eastAsia="de-DE"/>
        </w:rPr>
      </w:pPr>
      <w:r w:rsidRPr="00A72261">
        <w:rPr>
          <w:b/>
          <w:lang w:eastAsia="de-DE"/>
        </w:rPr>
        <w:t>Den Gast immer wieder überrasche</w:t>
      </w:r>
      <w:r w:rsidR="00DF1F0C">
        <w:rPr>
          <w:b/>
          <w:lang w:eastAsia="de-DE"/>
        </w:rPr>
        <w:t>n</w:t>
      </w:r>
      <w:r w:rsidRPr="00A72261">
        <w:rPr>
          <w:b/>
          <w:lang w:eastAsia="de-DE"/>
        </w:rPr>
        <w:t xml:space="preserve"> - beim EU-Interreg-Projekt „Innovationen in Destinationen“ geht es nicht um hochtrabende</w:t>
      </w:r>
      <w:r w:rsidR="00EB54CF">
        <w:rPr>
          <w:b/>
          <w:lang w:eastAsia="de-DE"/>
        </w:rPr>
        <w:t xml:space="preserve"> und kostspielige </w:t>
      </w:r>
      <w:r w:rsidRPr="00A72261">
        <w:rPr>
          <w:b/>
          <w:lang w:eastAsia="de-DE"/>
        </w:rPr>
        <w:t xml:space="preserve">Neuerungen, sondern um emotionale Erlebnisse und Ideen mit Herz. Vier Vertreter aus der Tourismuswirtschaft im Berchtesgadener Land haben </w:t>
      </w:r>
      <w:r w:rsidR="00155C2A">
        <w:rPr>
          <w:b/>
          <w:lang w:eastAsia="de-DE"/>
        </w:rPr>
        <w:t xml:space="preserve">in den letzten </w:t>
      </w:r>
      <w:r w:rsidR="001E0706">
        <w:rPr>
          <w:b/>
          <w:lang w:eastAsia="de-DE"/>
        </w:rPr>
        <w:t xml:space="preserve">zwölf </w:t>
      </w:r>
      <w:r w:rsidR="00155C2A">
        <w:rPr>
          <w:b/>
          <w:lang w:eastAsia="de-DE"/>
        </w:rPr>
        <w:t>Monaten</w:t>
      </w:r>
      <w:r w:rsidR="00160D0D">
        <w:rPr>
          <w:b/>
          <w:lang w:eastAsia="de-DE"/>
        </w:rPr>
        <w:t xml:space="preserve"> </w:t>
      </w:r>
      <w:r>
        <w:rPr>
          <w:b/>
          <w:lang w:eastAsia="de-DE"/>
        </w:rPr>
        <w:t>eine</w:t>
      </w:r>
      <w:r w:rsidRPr="00A72261">
        <w:rPr>
          <w:b/>
          <w:lang w:eastAsia="de-DE"/>
        </w:rPr>
        <w:t xml:space="preserve"> 20tägige Fortbildung der Innovations-Coach-Akademie an der Fachhochschule Salzburg absolviert. </w:t>
      </w:r>
      <w:r w:rsidR="00EB54CF">
        <w:rPr>
          <w:b/>
          <w:lang w:eastAsia="de-DE"/>
        </w:rPr>
        <w:t>Am 22. März</w:t>
      </w:r>
      <w:r w:rsidRPr="00A72261">
        <w:rPr>
          <w:b/>
          <w:lang w:eastAsia="de-DE"/>
        </w:rPr>
        <w:t xml:space="preserve"> fand dort die feierliche Übergabe der Zertifikate der Wirtschaftskammer Salzburg und der IHK München Oberbayern an die frischgebackenen Innovationsmanager statt.</w:t>
      </w:r>
    </w:p>
    <w:p w:rsidR="00755D6B" w:rsidRDefault="00755D6B" w:rsidP="000563DB">
      <w:pPr>
        <w:pStyle w:val="Infohead"/>
        <w:spacing w:line="240" w:lineRule="auto"/>
        <w:ind w:right="993"/>
        <w:rPr>
          <w:rFonts w:cs="Arial"/>
          <w:color w:val="auto"/>
        </w:rPr>
      </w:pPr>
    </w:p>
    <w:p w:rsidR="00D03AAA" w:rsidRDefault="005D19FE" w:rsidP="000563DB">
      <w:pPr>
        <w:pStyle w:val="Infohead"/>
        <w:spacing w:line="240" w:lineRule="auto"/>
        <w:ind w:right="993"/>
        <w:rPr>
          <w:rFonts w:cs="Arial"/>
          <w:color w:val="auto"/>
        </w:rPr>
      </w:pPr>
      <w:r>
        <w:rPr>
          <w:rFonts w:cs="Arial"/>
          <w:color w:val="auto"/>
        </w:rPr>
        <w:t xml:space="preserve">Insgesamt sechs Tourismusdestinationen haben sich in dem </w:t>
      </w:r>
      <w:r w:rsidR="006F587A" w:rsidRPr="006F587A">
        <w:rPr>
          <w:rFonts w:cs="Arial"/>
          <w:color w:val="auto"/>
        </w:rPr>
        <w:t xml:space="preserve">EU-Interreg-Projekt </w:t>
      </w:r>
      <w:r>
        <w:rPr>
          <w:rFonts w:cs="Arial"/>
          <w:color w:val="auto"/>
        </w:rPr>
        <w:t>vernetzt. Neben dem Berchtesgadener Land sind dies d</w:t>
      </w:r>
      <w:r w:rsidR="0003142E">
        <w:rPr>
          <w:rFonts w:cs="Arial"/>
          <w:color w:val="auto"/>
        </w:rPr>
        <w:t>er Chiemgau, das Tegernseer Tal</w:t>
      </w:r>
      <w:r>
        <w:rPr>
          <w:rFonts w:cs="Arial"/>
          <w:color w:val="auto"/>
        </w:rPr>
        <w:t xml:space="preserve"> sowie die </w:t>
      </w:r>
      <w:r w:rsidR="00CE5A38">
        <w:rPr>
          <w:rFonts w:cs="Arial"/>
          <w:color w:val="auto"/>
        </w:rPr>
        <w:t>Regionen Tennengau und</w:t>
      </w:r>
      <w:r>
        <w:rPr>
          <w:rFonts w:cs="Arial"/>
          <w:color w:val="auto"/>
        </w:rPr>
        <w:t xml:space="preserve"> Lungau und </w:t>
      </w:r>
      <w:r w:rsidR="00CE5A38">
        <w:rPr>
          <w:rFonts w:cs="Arial"/>
          <w:color w:val="auto"/>
        </w:rPr>
        <w:t xml:space="preserve">der Ort </w:t>
      </w:r>
      <w:r>
        <w:rPr>
          <w:rFonts w:cs="Arial"/>
          <w:color w:val="auto"/>
        </w:rPr>
        <w:t>Flachau.</w:t>
      </w:r>
      <w:r w:rsidR="00D03AAA">
        <w:rPr>
          <w:rFonts w:cs="Arial"/>
          <w:color w:val="auto"/>
        </w:rPr>
        <w:t xml:space="preserve"> </w:t>
      </w:r>
      <w:r w:rsidR="00707D58">
        <w:rPr>
          <w:rFonts w:cs="Arial"/>
          <w:color w:val="auto"/>
        </w:rPr>
        <w:t xml:space="preserve">Mit den </w:t>
      </w:r>
      <w:r w:rsidR="00755D6B">
        <w:rPr>
          <w:rFonts w:cs="Arial"/>
          <w:color w:val="auto"/>
        </w:rPr>
        <w:t xml:space="preserve">vier </w:t>
      </w:r>
      <w:r w:rsidR="00C10EA4">
        <w:rPr>
          <w:rFonts w:cs="Arial"/>
          <w:color w:val="auto"/>
        </w:rPr>
        <w:t xml:space="preserve">Vertretern aus dem Berchtesgadener Land </w:t>
      </w:r>
      <w:r w:rsidR="00755D6B">
        <w:rPr>
          <w:rFonts w:cs="Arial"/>
          <w:color w:val="auto"/>
        </w:rPr>
        <w:t xml:space="preserve">konnten </w:t>
      </w:r>
      <w:r w:rsidR="00C10EA4">
        <w:rPr>
          <w:rFonts w:cs="Arial"/>
          <w:color w:val="auto"/>
        </w:rPr>
        <w:t>weitere 26</w:t>
      </w:r>
      <w:r w:rsidR="00552556">
        <w:rPr>
          <w:rFonts w:cs="Arial"/>
          <w:color w:val="auto"/>
        </w:rPr>
        <w:t xml:space="preserve"> </w:t>
      </w:r>
      <w:r w:rsidR="00C10EA4">
        <w:rPr>
          <w:rFonts w:cs="Arial"/>
          <w:color w:val="auto"/>
        </w:rPr>
        <w:t xml:space="preserve">Touristiker </w:t>
      </w:r>
      <w:r w:rsidR="00707D58">
        <w:rPr>
          <w:rFonts w:cs="Arial"/>
          <w:color w:val="auto"/>
        </w:rPr>
        <w:t xml:space="preserve">aus den Partnerregionen </w:t>
      </w:r>
      <w:r w:rsidR="00C10EA4">
        <w:rPr>
          <w:rFonts w:cs="Arial"/>
          <w:color w:val="auto"/>
        </w:rPr>
        <w:t>ihr Zertifikat entgegennehmen</w:t>
      </w:r>
      <w:r w:rsidR="0043695A">
        <w:rPr>
          <w:rFonts w:cs="Arial"/>
          <w:color w:val="auto"/>
        </w:rPr>
        <w:t>.</w:t>
      </w:r>
    </w:p>
    <w:p w:rsidR="00BE4033" w:rsidRDefault="008C1A4E" w:rsidP="000563DB">
      <w:pPr>
        <w:pStyle w:val="Infohead"/>
        <w:spacing w:line="240" w:lineRule="auto"/>
        <w:ind w:right="993"/>
        <w:rPr>
          <w:rFonts w:cs="Arial"/>
          <w:color w:val="auto"/>
        </w:rPr>
      </w:pPr>
      <w:r>
        <w:rPr>
          <w:rFonts w:cs="Arial"/>
          <w:color w:val="auto"/>
        </w:rPr>
        <w:t xml:space="preserve">  </w:t>
      </w:r>
    </w:p>
    <w:p w:rsidR="006E60B0" w:rsidRDefault="00EB54CF" w:rsidP="000563DB">
      <w:pPr>
        <w:pStyle w:val="Infohead"/>
        <w:spacing w:line="240" w:lineRule="auto"/>
        <w:ind w:right="993"/>
        <w:rPr>
          <w:rFonts w:cs="Arial"/>
          <w:color w:val="auto"/>
        </w:rPr>
      </w:pPr>
      <w:r>
        <w:rPr>
          <w:rFonts w:cs="Arial"/>
          <w:color w:val="auto"/>
        </w:rPr>
        <w:t xml:space="preserve">Aufgabe der neuen Innovationsmanager ist es nicht nur, Ideen im eigenen Betrieb anzustoßen und zu begleiten, sondern auch Gastgebern und anderen touristischen Anbietern als Ansprechpartner bei Innovationsfragen zu Seite zu stehen. Daher hatten die vier Vertreter aus dem Berchtesgadener Land bereits parallel zur Ausbildung </w:t>
      </w:r>
      <w:r w:rsidR="006F587A">
        <w:rPr>
          <w:rFonts w:cs="Arial"/>
          <w:color w:val="auto"/>
        </w:rPr>
        <w:t xml:space="preserve">gemeinsam mit Gastgebern </w:t>
      </w:r>
      <w:r>
        <w:rPr>
          <w:rFonts w:cs="Arial"/>
          <w:color w:val="auto"/>
        </w:rPr>
        <w:t xml:space="preserve">in drei Workshops </w:t>
      </w:r>
      <w:r w:rsidR="0051658E">
        <w:rPr>
          <w:rFonts w:cs="Arial"/>
          <w:color w:val="auto"/>
        </w:rPr>
        <w:t>Themen wie „Familientourismus“ und „Nachhaltigkeit“</w:t>
      </w:r>
      <w:r w:rsidR="006F587A">
        <w:rPr>
          <w:rFonts w:cs="Arial"/>
          <w:color w:val="auto"/>
        </w:rPr>
        <w:t xml:space="preserve"> </w:t>
      </w:r>
      <w:r w:rsidR="000F7C32">
        <w:rPr>
          <w:rFonts w:cs="Arial"/>
          <w:color w:val="auto"/>
        </w:rPr>
        <w:t>b</w:t>
      </w:r>
      <w:r w:rsidR="0051658E">
        <w:rPr>
          <w:rFonts w:cs="Arial"/>
          <w:color w:val="auto"/>
        </w:rPr>
        <w:t>earbeitet.</w:t>
      </w:r>
      <w:r w:rsidR="006E60B0">
        <w:rPr>
          <w:rFonts w:cs="Arial"/>
          <w:color w:val="auto"/>
        </w:rPr>
        <w:t xml:space="preserve"> „Eine</w:t>
      </w:r>
      <w:r w:rsidR="006E60B0" w:rsidRPr="006E60B0">
        <w:t xml:space="preserve"> </w:t>
      </w:r>
      <w:r w:rsidR="006E60B0" w:rsidRPr="006E60B0">
        <w:rPr>
          <w:rFonts w:cs="Arial"/>
          <w:color w:val="auto"/>
        </w:rPr>
        <w:t xml:space="preserve">Innovation im Tourismus muss nicht immer etwas </w:t>
      </w:r>
      <w:r w:rsidR="006E60B0">
        <w:rPr>
          <w:rFonts w:cs="Arial"/>
          <w:color w:val="auto"/>
        </w:rPr>
        <w:t>Neues</w:t>
      </w:r>
      <w:r w:rsidR="00FE637E">
        <w:rPr>
          <w:rFonts w:cs="Arial"/>
          <w:color w:val="auto"/>
        </w:rPr>
        <w:t xml:space="preserve"> sein. Oft kann </w:t>
      </w:r>
      <w:r w:rsidR="006F587A">
        <w:rPr>
          <w:rFonts w:cs="Arial"/>
          <w:color w:val="auto"/>
        </w:rPr>
        <w:t>durch Überarbeiten und Neugestalten</w:t>
      </w:r>
      <w:r w:rsidR="00FE637E">
        <w:rPr>
          <w:rFonts w:cs="Arial"/>
          <w:color w:val="auto"/>
        </w:rPr>
        <w:t xml:space="preserve"> </w:t>
      </w:r>
      <w:r w:rsidR="006F587A">
        <w:rPr>
          <w:rFonts w:cs="Arial"/>
          <w:color w:val="auto"/>
        </w:rPr>
        <w:t xml:space="preserve">von bestehenden Angeboten </w:t>
      </w:r>
      <w:r w:rsidR="006E60B0">
        <w:rPr>
          <w:rFonts w:cs="Arial"/>
          <w:color w:val="auto"/>
        </w:rPr>
        <w:t xml:space="preserve">beim Gast </w:t>
      </w:r>
      <w:r w:rsidR="006F587A">
        <w:rPr>
          <w:rFonts w:cs="Arial"/>
          <w:color w:val="auto"/>
        </w:rPr>
        <w:t>ein</w:t>
      </w:r>
      <w:r w:rsidR="00A40561">
        <w:rPr>
          <w:rFonts w:cs="Arial"/>
          <w:color w:val="auto"/>
        </w:rPr>
        <w:t xml:space="preserve"> „Aha-</w:t>
      </w:r>
      <w:r w:rsidR="006E60B0">
        <w:rPr>
          <w:rFonts w:cs="Arial"/>
          <w:color w:val="auto"/>
        </w:rPr>
        <w:t>Effekt</w:t>
      </w:r>
      <w:r w:rsidR="00A40561">
        <w:rPr>
          <w:rFonts w:cs="Arial"/>
          <w:color w:val="auto"/>
        </w:rPr>
        <w:t>“</w:t>
      </w:r>
      <w:r w:rsidR="006E60B0">
        <w:rPr>
          <w:rFonts w:cs="Arial"/>
          <w:color w:val="auto"/>
        </w:rPr>
        <w:t xml:space="preserve"> hervor</w:t>
      </w:r>
      <w:r w:rsidR="006F587A">
        <w:rPr>
          <w:rFonts w:cs="Arial"/>
          <w:color w:val="auto"/>
        </w:rPr>
        <w:t>ge</w:t>
      </w:r>
      <w:r w:rsidR="006E60B0">
        <w:rPr>
          <w:rFonts w:cs="Arial"/>
          <w:color w:val="auto"/>
        </w:rPr>
        <w:t>rufen</w:t>
      </w:r>
      <w:r w:rsidR="006F587A">
        <w:rPr>
          <w:rFonts w:cs="Arial"/>
          <w:color w:val="auto"/>
        </w:rPr>
        <w:t xml:space="preserve"> werden</w:t>
      </w:r>
      <w:r w:rsidR="006E60B0">
        <w:rPr>
          <w:rFonts w:cs="Arial"/>
          <w:color w:val="auto"/>
        </w:rPr>
        <w:t>“,</w:t>
      </w:r>
      <w:r w:rsidR="006F587A">
        <w:rPr>
          <w:rFonts w:cs="Arial"/>
          <w:color w:val="auto"/>
        </w:rPr>
        <w:t xml:space="preserve"> erklärt Maria Stang</w:t>
      </w:r>
      <w:r w:rsidR="006E60B0">
        <w:rPr>
          <w:rFonts w:cs="Arial"/>
          <w:color w:val="auto"/>
        </w:rPr>
        <w:t xml:space="preserve">assinger, </w:t>
      </w:r>
      <w:r w:rsidR="0083373D">
        <w:rPr>
          <w:rFonts w:cs="Arial"/>
          <w:color w:val="auto"/>
        </w:rPr>
        <w:t xml:space="preserve">Marketingleiterin und </w:t>
      </w:r>
      <w:r w:rsidR="006E60B0">
        <w:rPr>
          <w:rFonts w:cs="Arial"/>
          <w:color w:val="auto"/>
        </w:rPr>
        <w:t>Innovationscoach bei der Berchtesgadener Land Tourismus GmbH (BGLT).</w:t>
      </w:r>
      <w:r w:rsidR="00CD6EFC">
        <w:rPr>
          <w:rFonts w:cs="Arial"/>
          <w:color w:val="auto"/>
        </w:rPr>
        <w:t xml:space="preserve"> </w:t>
      </w:r>
      <w:r w:rsidR="00FE637E">
        <w:rPr>
          <w:rFonts w:cs="Arial"/>
          <w:color w:val="auto"/>
        </w:rPr>
        <w:t xml:space="preserve">„Für uns im Berchtesgadener Land wird </w:t>
      </w:r>
      <w:r w:rsidR="006F587A">
        <w:rPr>
          <w:rFonts w:cs="Arial"/>
          <w:color w:val="auto"/>
        </w:rPr>
        <w:t xml:space="preserve">die Nachhaltigkeit </w:t>
      </w:r>
      <w:r w:rsidR="00FE637E">
        <w:rPr>
          <w:rFonts w:cs="Arial"/>
          <w:color w:val="auto"/>
        </w:rPr>
        <w:t xml:space="preserve">das zentrale Thema unserer Arbeit als Innovationsmanager sein. In </w:t>
      </w:r>
      <w:r w:rsidR="00E66ACA">
        <w:rPr>
          <w:rFonts w:cs="Arial"/>
          <w:color w:val="auto"/>
        </w:rPr>
        <w:t>einem</w:t>
      </w:r>
      <w:r w:rsidR="00FE637E">
        <w:rPr>
          <w:rFonts w:cs="Arial"/>
          <w:color w:val="auto"/>
        </w:rPr>
        <w:t xml:space="preserve"> ersten Workshop haben wir </w:t>
      </w:r>
      <w:r w:rsidR="00E13F3D">
        <w:rPr>
          <w:rFonts w:cs="Arial"/>
          <w:color w:val="auto"/>
        </w:rPr>
        <w:t xml:space="preserve">zum Beispiel </w:t>
      </w:r>
      <w:r w:rsidR="00FE637E">
        <w:rPr>
          <w:rFonts w:cs="Arial"/>
          <w:color w:val="auto"/>
        </w:rPr>
        <w:t xml:space="preserve">festgestellt, dass </w:t>
      </w:r>
      <w:r w:rsidR="00A33338">
        <w:rPr>
          <w:rFonts w:cs="Arial"/>
          <w:color w:val="auto"/>
        </w:rPr>
        <w:t xml:space="preserve">sich </w:t>
      </w:r>
      <w:r w:rsidR="00FE637E">
        <w:rPr>
          <w:rFonts w:cs="Arial"/>
          <w:color w:val="auto"/>
        </w:rPr>
        <w:t xml:space="preserve">die Gastgeber eine Datenbank </w:t>
      </w:r>
      <w:r w:rsidR="00E13F3D">
        <w:rPr>
          <w:rFonts w:cs="Arial"/>
          <w:color w:val="auto"/>
        </w:rPr>
        <w:t xml:space="preserve">wünschen, die </w:t>
      </w:r>
      <w:r w:rsidR="00A33338">
        <w:rPr>
          <w:rFonts w:cs="Arial"/>
          <w:color w:val="auto"/>
        </w:rPr>
        <w:t xml:space="preserve">Anbieter von </w:t>
      </w:r>
      <w:r w:rsidR="00FE637E">
        <w:rPr>
          <w:rFonts w:cs="Arial"/>
          <w:color w:val="auto"/>
        </w:rPr>
        <w:t>regionalen Produkte</w:t>
      </w:r>
      <w:r w:rsidR="00A33338">
        <w:rPr>
          <w:rFonts w:cs="Arial"/>
          <w:color w:val="auto"/>
        </w:rPr>
        <w:t xml:space="preserve">n </w:t>
      </w:r>
      <w:r w:rsidR="00E13F3D">
        <w:rPr>
          <w:rFonts w:cs="Arial"/>
          <w:color w:val="auto"/>
        </w:rPr>
        <w:t>enthält</w:t>
      </w:r>
      <w:r w:rsidR="00FE637E">
        <w:rPr>
          <w:rFonts w:cs="Arial"/>
          <w:color w:val="auto"/>
        </w:rPr>
        <w:t xml:space="preserve">. Dieses Projekt gehen wir jetzt an, bestimmen einen Projektleiter und begleiten </w:t>
      </w:r>
      <w:r w:rsidR="004A7F10">
        <w:rPr>
          <w:rFonts w:cs="Arial"/>
          <w:color w:val="auto"/>
        </w:rPr>
        <w:t>das Ganze</w:t>
      </w:r>
      <w:r w:rsidR="00FE637E">
        <w:rPr>
          <w:rFonts w:cs="Arial"/>
          <w:color w:val="auto"/>
        </w:rPr>
        <w:t xml:space="preserve"> bis zur erfolgreichen Umsetzung.“</w:t>
      </w:r>
    </w:p>
    <w:p w:rsidR="00D478B3" w:rsidRDefault="0051658E" w:rsidP="000563DB">
      <w:pPr>
        <w:pStyle w:val="Infohead"/>
        <w:spacing w:line="240" w:lineRule="auto"/>
        <w:ind w:right="993"/>
        <w:rPr>
          <w:rFonts w:cs="Arial"/>
          <w:color w:val="auto"/>
        </w:rPr>
      </w:pPr>
      <w:r>
        <w:rPr>
          <w:rFonts w:cs="Arial"/>
          <w:color w:val="auto"/>
        </w:rPr>
        <w:t xml:space="preserve"> </w:t>
      </w:r>
    </w:p>
    <w:p w:rsidR="00B07958" w:rsidRDefault="00E13F3D" w:rsidP="0089335A">
      <w:pPr>
        <w:pStyle w:val="Infohead"/>
        <w:spacing w:line="240" w:lineRule="auto"/>
        <w:ind w:right="993"/>
        <w:rPr>
          <w:rFonts w:cs="Arial"/>
          <w:color w:val="auto"/>
        </w:rPr>
      </w:pPr>
      <w:r>
        <w:rPr>
          <w:rFonts w:cs="Arial"/>
          <w:color w:val="auto"/>
        </w:rPr>
        <w:t xml:space="preserve">Mag. </w:t>
      </w:r>
      <w:r w:rsidR="00BE4033">
        <w:rPr>
          <w:rFonts w:cs="Arial"/>
          <w:color w:val="auto"/>
        </w:rPr>
        <w:t>Thomas Hinterholzer von der F</w:t>
      </w:r>
      <w:r w:rsidR="00483E42">
        <w:rPr>
          <w:rFonts w:cs="Arial"/>
          <w:color w:val="auto"/>
        </w:rPr>
        <w:t xml:space="preserve">H </w:t>
      </w:r>
      <w:r w:rsidR="00BE4033">
        <w:rPr>
          <w:rFonts w:cs="Arial"/>
          <w:color w:val="auto"/>
        </w:rPr>
        <w:t>Salzburg macht</w:t>
      </w:r>
      <w:r w:rsidR="00707D58">
        <w:rPr>
          <w:rFonts w:cs="Arial"/>
          <w:color w:val="auto"/>
        </w:rPr>
        <w:t>e</w:t>
      </w:r>
      <w:r w:rsidR="00D478B3">
        <w:rPr>
          <w:rFonts w:cs="Arial"/>
          <w:color w:val="auto"/>
        </w:rPr>
        <w:t xml:space="preserve"> in seiner Ansprache</w:t>
      </w:r>
      <w:r w:rsidR="00BE4033">
        <w:rPr>
          <w:rFonts w:cs="Arial"/>
          <w:color w:val="auto"/>
        </w:rPr>
        <w:t xml:space="preserve"> </w:t>
      </w:r>
      <w:r w:rsidR="00D478B3">
        <w:rPr>
          <w:rFonts w:cs="Arial"/>
          <w:color w:val="auto"/>
        </w:rPr>
        <w:t xml:space="preserve">noch einmal </w:t>
      </w:r>
      <w:r w:rsidR="00BE4033">
        <w:rPr>
          <w:rFonts w:cs="Arial"/>
          <w:color w:val="auto"/>
        </w:rPr>
        <w:t>deutlich, warum Innovationen notwendig sind: „Wir alle wollen, dass am Ende des Tages die Kasse klingelt.“ Denn schnell treffe das eigene An</w:t>
      </w:r>
      <w:r w:rsidR="0051658E">
        <w:rPr>
          <w:rFonts w:cs="Arial"/>
          <w:color w:val="auto"/>
        </w:rPr>
        <w:t>gebot nicht mehr den Zeitgeist</w:t>
      </w:r>
      <w:r w:rsidR="00850E68">
        <w:rPr>
          <w:rFonts w:cs="Arial"/>
          <w:color w:val="auto"/>
        </w:rPr>
        <w:t>,</w:t>
      </w:r>
      <w:r w:rsidR="0051658E">
        <w:rPr>
          <w:rFonts w:cs="Arial"/>
          <w:color w:val="auto"/>
        </w:rPr>
        <w:t xml:space="preserve"> </w:t>
      </w:r>
      <w:r w:rsidR="00A76DAB">
        <w:rPr>
          <w:rFonts w:cs="Arial"/>
          <w:color w:val="auto"/>
        </w:rPr>
        <w:t>oder</w:t>
      </w:r>
      <w:r w:rsidR="00BE4033">
        <w:rPr>
          <w:rFonts w:cs="Arial"/>
          <w:color w:val="auto"/>
        </w:rPr>
        <w:t xml:space="preserve"> würden vom Gast neue Zusatzleistungen erwartet. Auch auf persönlicher Ebene sieht Hinterholzer e</w:t>
      </w:r>
      <w:r w:rsidR="00B67153">
        <w:rPr>
          <w:rFonts w:cs="Arial"/>
          <w:color w:val="auto"/>
        </w:rPr>
        <w:t>inen guten Grund für Neuerungen:</w:t>
      </w:r>
      <w:r w:rsidR="00BE4033">
        <w:rPr>
          <w:rFonts w:cs="Arial"/>
          <w:color w:val="auto"/>
        </w:rPr>
        <w:t xml:space="preserve"> „Kreativität und positive Rückmeldungen erhöhen den Spaßfaktor an der eigenen Arbeit“.</w:t>
      </w:r>
    </w:p>
    <w:p w:rsidR="006F587A" w:rsidRDefault="006F587A" w:rsidP="0089335A">
      <w:pPr>
        <w:pStyle w:val="Infohead"/>
        <w:spacing w:line="240" w:lineRule="auto"/>
        <w:ind w:right="993"/>
        <w:rPr>
          <w:rFonts w:cs="Arial"/>
          <w:color w:val="auto"/>
        </w:rPr>
      </w:pPr>
    </w:p>
    <w:p w:rsidR="006F587A" w:rsidRDefault="006F587A" w:rsidP="0089335A">
      <w:pPr>
        <w:pStyle w:val="Infohead"/>
        <w:spacing w:line="240" w:lineRule="auto"/>
        <w:ind w:right="993"/>
        <w:rPr>
          <w:rFonts w:cs="Arial"/>
          <w:color w:val="auto"/>
        </w:rPr>
      </w:pPr>
    </w:p>
    <w:p w:rsidR="006F587A" w:rsidRDefault="006F587A" w:rsidP="0089335A">
      <w:pPr>
        <w:pStyle w:val="Infohead"/>
        <w:spacing w:line="240" w:lineRule="auto"/>
        <w:ind w:right="993"/>
        <w:rPr>
          <w:rFonts w:cs="Arial"/>
          <w:color w:val="auto"/>
        </w:rPr>
      </w:pPr>
    </w:p>
    <w:p w:rsidR="006F587A" w:rsidRDefault="006F587A" w:rsidP="0089335A">
      <w:pPr>
        <w:pStyle w:val="Infohead"/>
        <w:spacing w:line="240" w:lineRule="auto"/>
        <w:ind w:right="993"/>
        <w:rPr>
          <w:rFonts w:cs="Arial"/>
          <w:color w:val="auto"/>
        </w:rPr>
      </w:pPr>
    </w:p>
    <w:p w:rsidR="006F587A" w:rsidRDefault="006F587A" w:rsidP="0089335A">
      <w:pPr>
        <w:pStyle w:val="Infohead"/>
        <w:spacing w:line="240" w:lineRule="auto"/>
        <w:ind w:right="993"/>
        <w:rPr>
          <w:rFonts w:cs="Arial"/>
          <w:color w:val="auto"/>
        </w:rPr>
      </w:pPr>
    </w:p>
    <w:p w:rsidR="00B07958" w:rsidRDefault="00B07958" w:rsidP="0089335A">
      <w:pPr>
        <w:pStyle w:val="Infohead"/>
        <w:spacing w:line="240" w:lineRule="auto"/>
        <w:ind w:right="993"/>
        <w:rPr>
          <w:rFonts w:cs="Arial"/>
          <w:color w:val="auto"/>
        </w:rPr>
      </w:pPr>
    </w:p>
    <w:p w:rsidR="0051658E" w:rsidRDefault="0051658E" w:rsidP="0051658E">
      <w:pPr>
        <w:pStyle w:val="Infohead"/>
        <w:pBdr>
          <w:top w:val="single" w:sz="4" w:space="1" w:color="auto"/>
          <w:left w:val="single" w:sz="4" w:space="4" w:color="auto"/>
          <w:bottom w:val="single" w:sz="4" w:space="1" w:color="auto"/>
          <w:right w:val="single" w:sz="4" w:space="4" w:color="auto"/>
        </w:pBdr>
        <w:spacing w:line="240" w:lineRule="auto"/>
        <w:ind w:right="993"/>
        <w:rPr>
          <w:rFonts w:cs="Arial"/>
          <w:color w:val="auto"/>
        </w:rPr>
      </w:pPr>
    </w:p>
    <w:p w:rsidR="0051658E" w:rsidRDefault="0051658E" w:rsidP="0051658E">
      <w:pPr>
        <w:pStyle w:val="Infohead"/>
        <w:pBdr>
          <w:top w:val="single" w:sz="4" w:space="1" w:color="auto"/>
          <w:left w:val="single" w:sz="4" w:space="4" w:color="auto"/>
          <w:bottom w:val="single" w:sz="4" w:space="1" w:color="auto"/>
          <w:right w:val="single" w:sz="4" w:space="4" w:color="auto"/>
        </w:pBdr>
        <w:spacing w:line="240" w:lineRule="auto"/>
        <w:ind w:right="993"/>
        <w:rPr>
          <w:rFonts w:cs="Arial"/>
          <w:color w:val="auto"/>
        </w:rPr>
      </w:pPr>
      <w:r>
        <w:rPr>
          <w:rFonts w:cs="Arial"/>
          <w:color w:val="auto"/>
        </w:rPr>
        <w:t xml:space="preserve">Am 9. April 2014 findet das </w:t>
      </w:r>
      <w:r w:rsidRPr="0051658E">
        <w:rPr>
          <w:rFonts w:cs="Arial"/>
          <w:b/>
          <w:color w:val="auto"/>
        </w:rPr>
        <w:t>1. ZUKUNFTS- UND INNOVATIONSFORUM TOURISMUS</w:t>
      </w:r>
      <w:r>
        <w:rPr>
          <w:rFonts w:cs="Arial"/>
          <w:color w:val="auto"/>
        </w:rPr>
        <w:t xml:space="preserve"> mit dem Fokus „Innovationen im Sommertourismus“ </w:t>
      </w:r>
      <w:r w:rsidR="001B29F9">
        <w:rPr>
          <w:rFonts w:cs="Arial"/>
          <w:color w:val="auto"/>
        </w:rPr>
        <w:t xml:space="preserve">von 12:30 bis 17:30 im K1 in Traunreut </w:t>
      </w:r>
      <w:r>
        <w:rPr>
          <w:rFonts w:cs="Arial"/>
          <w:color w:val="auto"/>
        </w:rPr>
        <w:t>statt.</w:t>
      </w:r>
    </w:p>
    <w:p w:rsidR="0051658E" w:rsidRDefault="0051658E" w:rsidP="0051658E">
      <w:pPr>
        <w:pStyle w:val="Infohead"/>
        <w:pBdr>
          <w:top w:val="single" w:sz="4" w:space="1" w:color="auto"/>
          <w:left w:val="single" w:sz="4" w:space="4" w:color="auto"/>
          <w:bottom w:val="single" w:sz="4" w:space="1" w:color="auto"/>
          <w:right w:val="single" w:sz="4" w:space="4" w:color="auto"/>
        </w:pBdr>
        <w:spacing w:line="240" w:lineRule="auto"/>
        <w:ind w:right="993"/>
        <w:rPr>
          <w:rFonts w:cs="Arial"/>
          <w:color w:val="auto"/>
        </w:rPr>
      </w:pPr>
      <w:r>
        <w:rPr>
          <w:rFonts w:cs="Arial"/>
          <w:color w:val="auto"/>
        </w:rPr>
        <w:t xml:space="preserve">Das Forum steht allen Interessierten offen, der Eintritt inklusive aller Vorträge und Diskussionen mit den Referenten und den Teilnehmern sowie Verpflegung sind kostenlos. Eine Online-Anmeldung ist erforderlich unter </w:t>
      </w:r>
      <w:hyperlink r:id="rId8" w:history="1">
        <w:r w:rsidRPr="00AA104E">
          <w:rPr>
            <w:rStyle w:val="Hyperlink"/>
            <w:rFonts w:cs="Arial"/>
          </w:rPr>
          <w:t>www.tourismus-innovationen.eu</w:t>
        </w:r>
      </w:hyperlink>
    </w:p>
    <w:p w:rsidR="0089335A" w:rsidRDefault="0089335A" w:rsidP="0051658E">
      <w:pPr>
        <w:pStyle w:val="Infohead"/>
        <w:pBdr>
          <w:top w:val="single" w:sz="4" w:space="1" w:color="auto"/>
          <w:left w:val="single" w:sz="4" w:space="4" w:color="auto"/>
          <w:bottom w:val="single" w:sz="4" w:space="1" w:color="auto"/>
          <w:right w:val="single" w:sz="4" w:space="4" w:color="auto"/>
        </w:pBdr>
        <w:spacing w:line="240" w:lineRule="auto"/>
        <w:ind w:right="993"/>
        <w:rPr>
          <w:rFonts w:cs="Arial"/>
          <w:color w:val="auto"/>
        </w:rPr>
      </w:pPr>
    </w:p>
    <w:p w:rsidR="0051658E" w:rsidRDefault="0051658E" w:rsidP="00424551">
      <w:pPr>
        <w:pStyle w:val="Infohead"/>
        <w:spacing w:line="240" w:lineRule="auto"/>
        <w:ind w:right="993"/>
        <w:rPr>
          <w:rFonts w:cs="Arial"/>
          <w:color w:val="auto"/>
        </w:rPr>
      </w:pPr>
    </w:p>
    <w:p w:rsidR="0051658E" w:rsidRDefault="0051658E" w:rsidP="00424551">
      <w:pPr>
        <w:pStyle w:val="Infohead"/>
        <w:spacing w:line="240" w:lineRule="auto"/>
        <w:ind w:right="993"/>
        <w:rPr>
          <w:rFonts w:cs="Arial"/>
          <w:color w:val="auto"/>
        </w:rPr>
      </w:pPr>
    </w:p>
    <w:p w:rsidR="00355CF5" w:rsidRPr="00355CF5" w:rsidRDefault="00D478B3" w:rsidP="00D478B3">
      <w:pPr>
        <w:pStyle w:val="Infohead"/>
        <w:spacing w:before="240"/>
        <w:ind w:right="992"/>
        <w:contextualSpacing/>
        <w:rPr>
          <w:rFonts w:cs="Arial"/>
          <w:color w:val="auto"/>
          <w:u w:val="single"/>
        </w:rPr>
      </w:pPr>
      <w:r w:rsidRPr="00355CF5">
        <w:rPr>
          <w:rFonts w:cs="Arial"/>
          <w:color w:val="auto"/>
          <w:u w:val="single"/>
        </w:rPr>
        <w:t xml:space="preserve">Bildunterschrift: </w:t>
      </w:r>
    </w:p>
    <w:p w:rsidR="006F587A" w:rsidRPr="00D478B3" w:rsidRDefault="00E13F3D" w:rsidP="00355CF5">
      <w:pPr>
        <w:pStyle w:val="Infohead"/>
        <w:spacing w:before="240" w:line="240" w:lineRule="auto"/>
        <w:ind w:right="992"/>
        <w:contextualSpacing/>
        <w:rPr>
          <w:rFonts w:cs="Arial"/>
          <w:color w:val="auto"/>
        </w:rPr>
      </w:pPr>
      <w:r>
        <w:rPr>
          <w:rFonts w:cs="Arial"/>
          <w:color w:val="auto"/>
        </w:rPr>
        <w:t xml:space="preserve">Mag. </w:t>
      </w:r>
      <w:r w:rsidR="00C76CE8">
        <w:rPr>
          <w:rFonts w:cs="Arial"/>
          <w:color w:val="auto"/>
        </w:rPr>
        <w:t xml:space="preserve">Thomas Hinterholzer von der </w:t>
      </w:r>
      <w:r w:rsidR="00D478B3" w:rsidRPr="00D478B3">
        <w:rPr>
          <w:rFonts w:cs="Arial"/>
          <w:color w:val="auto"/>
        </w:rPr>
        <w:t>Fachhochschule Salzburg</w:t>
      </w:r>
      <w:r w:rsidR="00C76CE8">
        <w:rPr>
          <w:rFonts w:cs="Arial"/>
          <w:color w:val="auto"/>
        </w:rPr>
        <w:t xml:space="preserve"> gratulierte den frisch </w:t>
      </w:r>
      <w:r w:rsidR="006F587A">
        <w:rPr>
          <w:rFonts w:cs="Arial"/>
          <w:color w:val="auto"/>
        </w:rPr>
        <w:t>zertifizierten InnovationmanagerInnen aus dem Berchtesgadener Land</w:t>
      </w:r>
      <w:r w:rsidR="00C76CE8">
        <w:rPr>
          <w:rFonts w:cs="Arial"/>
          <w:color w:val="auto"/>
        </w:rPr>
        <w:t>.</w:t>
      </w:r>
    </w:p>
    <w:p w:rsidR="00C76CE8" w:rsidRPr="00D478B3" w:rsidRDefault="00D478B3" w:rsidP="00C76CE8">
      <w:pPr>
        <w:pStyle w:val="Infohead"/>
        <w:spacing w:before="240" w:line="240" w:lineRule="auto"/>
        <w:ind w:right="992"/>
        <w:contextualSpacing/>
        <w:rPr>
          <w:rFonts w:cs="Arial"/>
          <w:color w:val="auto"/>
        </w:rPr>
      </w:pPr>
      <w:r w:rsidRPr="00D478B3">
        <w:rPr>
          <w:rFonts w:cs="Arial"/>
          <w:color w:val="auto"/>
        </w:rPr>
        <w:t>Gabi Springl</w:t>
      </w:r>
      <w:r w:rsidR="00C76CE8">
        <w:rPr>
          <w:rFonts w:cs="Arial"/>
          <w:color w:val="auto"/>
        </w:rPr>
        <w:t xml:space="preserve"> (</w:t>
      </w:r>
      <w:r w:rsidRPr="00D478B3">
        <w:rPr>
          <w:rFonts w:cs="Arial"/>
          <w:color w:val="auto"/>
        </w:rPr>
        <w:t>Vorsitzende Tourismusverein Schönau am Königssee</w:t>
      </w:r>
      <w:r w:rsidR="00C76CE8">
        <w:rPr>
          <w:rFonts w:cs="Arial"/>
          <w:color w:val="auto"/>
        </w:rPr>
        <w:t>), Maria Stangassinger (</w:t>
      </w:r>
      <w:r w:rsidRPr="00D478B3">
        <w:rPr>
          <w:rFonts w:cs="Arial"/>
          <w:color w:val="auto"/>
        </w:rPr>
        <w:t xml:space="preserve">Marketingleiterin </w:t>
      </w:r>
      <w:r w:rsidR="006F587A">
        <w:rPr>
          <w:rFonts w:cs="Arial"/>
          <w:color w:val="auto"/>
        </w:rPr>
        <w:t>BGLT</w:t>
      </w:r>
      <w:r w:rsidR="00C76CE8">
        <w:rPr>
          <w:rFonts w:cs="Arial"/>
          <w:color w:val="auto"/>
        </w:rPr>
        <w:t>), Sophie Lödermann (</w:t>
      </w:r>
      <w:r w:rsidRPr="00D478B3">
        <w:rPr>
          <w:rFonts w:cs="Arial"/>
          <w:color w:val="auto"/>
        </w:rPr>
        <w:t>KurGmbH</w:t>
      </w:r>
      <w:r w:rsidR="00C76CE8">
        <w:rPr>
          <w:rFonts w:cs="Arial"/>
          <w:color w:val="auto"/>
        </w:rPr>
        <w:t xml:space="preserve"> Bad Reichenhall</w:t>
      </w:r>
      <w:r w:rsidRPr="00D478B3">
        <w:rPr>
          <w:rFonts w:cs="Arial"/>
          <w:color w:val="auto"/>
        </w:rPr>
        <w:t>/Bayerisch Gmain</w:t>
      </w:r>
      <w:r w:rsidR="00C76CE8">
        <w:rPr>
          <w:rFonts w:cs="Arial"/>
          <w:color w:val="auto"/>
        </w:rPr>
        <w:t>) und F</w:t>
      </w:r>
      <w:r w:rsidRPr="00D478B3">
        <w:rPr>
          <w:rFonts w:cs="Arial"/>
          <w:color w:val="auto"/>
        </w:rPr>
        <w:t>ritz Rasp</w:t>
      </w:r>
      <w:r w:rsidR="00C76CE8">
        <w:rPr>
          <w:rFonts w:cs="Arial"/>
          <w:color w:val="auto"/>
        </w:rPr>
        <w:t xml:space="preserve"> (</w:t>
      </w:r>
      <w:r w:rsidRPr="00D478B3">
        <w:rPr>
          <w:rFonts w:cs="Arial"/>
          <w:color w:val="auto"/>
        </w:rPr>
        <w:t>Geschäftsführer der Tourist-Information Ramsau</w:t>
      </w:r>
      <w:r w:rsidR="00C76CE8">
        <w:rPr>
          <w:rFonts w:cs="Arial"/>
          <w:color w:val="auto"/>
        </w:rPr>
        <w:t xml:space="preserve">) </w:t>
      </w:r>
      <w:r w:rsidR="00C76CE8" w:rsidRPr="00D478B3">
        <w:rPr>
          <w:rFonts w:cs="Arial"/>
          <w:color w:val="auto"/>
        </w:rPr>
        <w:t>(von links nach rechts)</w:t>
      </w:r>
      <w:r w:rsidR="00C76CE8">
        <w:rPr>
          <w:rFonts w:cs="Arial"/>
          <w:color w:val="auto"/>
        </w:rPr>
        <w:t xml:space="preserve"> stehen Gastgebern und allen touristischen Dienstleistern ab sofort zur Seite, wenn es um die Realisation neuer Ideen zur Angebotsgestaltung geht.</w:t>
      </w:r>
    </w:p>
    <w:p w:rsidR="00D478B3" w:rsidRPr="00D478B3" w:rsidRDefault="00D478B3" w:rsidP="00355CF5">
      <w:pPr>
        <w:pStyle w:val="Infohead"/>
        <w:spacing w:before="240" w:line="240" w:lineRule="auto"/>
        <w:ind w:right="992"/>
        <w:contextualSpacing/>
        <w:rPr>
          <w:rFonts w:cs="Arial"/>
          <w:color w:val="auto"/>
        </w:rPr>
      </w:pPr>
    </w:p>
    <w:p w:rsidR="00B7309F" w:rsidRDefault="00B7309F" w:rsidP="00355CF5">
      <w:pPr>
        <w:pStyle w:val="Infohead"/>
        <w:spacing w:line="240" w:lineRule="auto"/>
        <w:ind w:right="992"/>
        <w:contextualSpacing/>
        <w:rPr>
          <w:rFonts w:cs="Arial"/>
          <w:color w:val="auto"/>
        </w:rPr>
      </w:pPr>
    </w:p>
    <w:p w:rsidR="00F86843" w:rsidRDefault="00F86843" w:rsidP="00424551">
      <w:pPr>
        <w:pStyle w:val="Infohead"/>
        <w:spacing w:line="240" w:lineRule="auto"/>
        <w:ind w:right="993"/>
        <w:rPr>
          <w:rFonts w:cs="Arial"/>
          <w:color w:val="auto"/>
        </w:rPr>
      </w:pPr>
    </w:p>
    <w:p w:rsidR="00424551" w:rsidRDefault="00424551" w:rsidP="00424551">
      <w:pPr>
        <w:ind w:right="993"/>
        <w:rPr>
          <w:rFonts w:ascii="Arial" w:hAnsi="Arial" w:cs="Arial"/>
          <w:b/>
          <w:i/>
          <w:sz w:val="20"/>
        </w:rPr>
      </w:pPr>
    </w:p>
    <w:p w:rsidR="00424551" w:rsidRDefault="00424551" w:rsidP="00424551">
      <w:pPr>
        <w:ind w:right="993"/>
        <w:rPr>
          <w:rFonts w:ascii="Arial" w:hAnsi="Arial" w:cs="Arial"/>
          <w:b/>
          <w:i/>
          <w:sz w:val="20"/>
        </w:rPr>
      </w:pPr>
    </w:p>
    <w:p w:rsidR="00424551" w:rsidRDefault="00424551" w:rsidP="00424551">
      <w:pPr>
        <w:ind w:right="993"/>
        <w:rPr>
          <w:rFonts w:ascii="Arial" w:hAnsi="Arial" w:cs="Arial"/>
          <w:b/>
          <w:i/>
          <w:sz w:val="20"/>
        </w:rPr>
      </w:pPr>
      <w:r>
        <w:rPr>
          <w:rFonts w:ascii="Arial" w:hAnsi="Arial" w:cs="Arial"/>
          <w:b/>
          <w:i/>
          <w:sz w:val="20"/>
        </w:rPr>
        <w:t>Ihr persönlicher Pressekontakt:</w:t>
      </w:r>
    </w:p>
    <w:p w:rsidR="00424551" w:rsidRDefault="00424551" w:rsidP="00424551">
      <w:pPr>
        <w:tabs>
          <w:tab w:val="left" w:pos="4508"/>
        </w:tabs>
        <w:ind w:right="993"/>
        <w:rPr>
          <w:rFonts w:ascii="Arial" w:hAnsi="Arial" w:cs="Arial"/>
          <w:i/>
          <w:sz w:val="20"/>
        </w:rPr>
      </w:pPr>
      <w:r>
        <w:rPr>
          <w:rFonts w:ascii="Arial" w:hAnsi="Arial" w:cs="Arial"/>
          <w:i/>
          <w:sz w:val="20"/>
        </w:rPr>
        <w:t>Berchtesgadener Land Tourismus GmbH, Isabel Stöckl / Ursula Wischgoll</w:t>
      </w:r>
    </w:p>
    <w:p w:rsidR="00424551" w:rsidRDefault="00424551" w:rsidP="00424551">
      <w:pPr>
        <w:tabs>
          <w:tab w:val="left" w:pos="4508"/>
        </w:tabs>
        <w:ind w:right="993"/>
        <w:rPr>
          <w:rFonts w:ascii="Arial" w:hAnsi="Arial" w:cs="Arial"/>
          <w:i/>
          <w:sz w:val="20"/>
        </w:rPr>
      </w:pPr>
      <w:r>
        <w:rPr>
          <w:rFonts w:ascii="Arial" w:hAnsi="Arial" w:cs="Arial"/>
          <w:i/>
          <w:sz w:val="20"/>
        </w:rPr>
        <w:t xml:space="preserve">Tel  0 86 52/65 650-30, </w:t>
      </w:r>
      <w:hyperlink r:id="rId9" w:history="1">
        <w:r>
          <w:rPr>
            <w:rStyle w:val="Hyperlink"/>
            <w:rFonts w:ascii="Arial" w:hAnsi="Arial" w:cs="Arial"/>
            <w:i/>
            <w:sz w:val="20"/>
          </w:rPr>
          <w:t>presse@berchtesgadener-land.com</w:t>
        </w:r>
      </w:hyperlink>
    </w:p>
    <w:p w:rsidR="000C76F2" w:rsidRPr="005C67E4" w:rsidRDefault="000C76F2" w:rsidP="00424551">
      <w:pPr>
        <w:tabs>
          <w:tab w:val="left" w:pos="741"/>
          <w:tab w:val="left" w:pos="4522"/>
        </w:tabs>
        <w:autoSpaceDE w:val="0"/>
        <w:autoSpaceDN w:val="0"/>
        <w:adjustRightInd w:val="0"/>
        <w:ind w:right="993"/>
        <w:rPr>
          <w:rFonts w:ascii="Arial" w:eastAsia="PMingLiU" w:hAnsi="Arial" w:cs="Arial"/>
          <w:color w:val="000000"/>
          <w:sz w:val="22"/>
          <w:szCs w:val="22"/>
          <w:lang w:val="fr-FR" w:eastAsia="zh-TW"/>
        </w:rPr>
      </w:pPr>
    </w:p>
    <w:sectPr w:rsidR="000C76F2" w:rsidRPr="005C67E4" w:rsidSect="00746D66">
      <w:headerReference w:type="first" r:id="rId10"/>
      <w:footerReference w:type="first" r:id="rId11"/>
      <w:pgSz w:w="11906" w:h="16838"/>
      <w:pgMar w:top="2269" w:right="991" w:bottom="1134" w:left="1417"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67" w:rsidRDefault="00FD6E67">
      <w:r>
        <w:separator/>
      </w:r>
    </w:p>
  </w:endnote>
  <w:endnote w:type="continuationSeparator" w:id="0">
    <w:p w:rsidR="00FD6E67" w:rsidRDefault="00FD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2A" w:rsidRDefault="00FD222A">
    <w:pPr>
      <w:pStyle w:val="Fuzeile1"/>
      <w:tabs>
        <w:tab w:val="clear" w:pos="9072"/>
        <w:tab w:val="right" w:pos="9360"/>
      </w:tabs>
      <w:ind w:right="318"/>
      <w:jc w:val="right"/>
      <w:rPr>
        <w:color w:val="40A0C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67" w:rsidRDefault="00FD6E67">
      <w:r>
        <w:separator/>
      </w:r>
    </w:p>
  </w:footnote>
  <w:footnote w:type="continuationSeparator" w:id="0">
    <w:p w:rsidR="00FD6E67" w:rsidRDefault="00FD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2A" w:rsidRDefault="00FD222A">
    <w:pPr>
      <w:pStyle w:val="Kopfzeile"/>
      <w:jc w:val="right"/>
    </w:pPr>
  </w:p>
  <w:p w:rsidR="00FD222A" w:rsidRDefault="00FD222A">
    <w:pPr>
      <w:pStyle w:val="Kopfzeile"/>
      <w:jc w:val="right"/>
    </w:pPr>
  </w:p>
  <w:p w:rsidR="00FD222A" w:rsidRDefault="00FD222A" w:rsidP="00506DD2">
    <w:pPr>
      <w:pStyle w:val="Kopfzeile"/>
    </w:pPr>
  </w:p>
  <w:p w:rsidR="00FD222A" w:rsidRDefault="00FD222A">
    <w:pPr>
      <w:pStyle w:val="Kopfzeile"/>
      <w:jc w:val="right"/>
    </w:pPr>
  </w:p>
  <w:p w:rsidR="00FD222A" w:rsidRDefault="00FD222A">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oNotDisplayPageBoundaries/>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43"/>
    <w:rsid w:val="00002EAC"/>
    <w:rsid w:val="0003018A"/>
    <w:rsid w:val="00030DE1"/>
    <w:rsid w:val="0003142E"/>
    <w:rsid w:val="00040AD3"/>
    <w:rsid w:val="000563DB"/>
    <w:rsid w:val="000663FB"/>
    <w:rsid w:val="000855DD"/>
    <w:rsid w:val="0009158B"/>
    <w:rsid w:val="000A0E41"/>
    <w:rsid w:val="000A547A"/>
    <w:rsid w:val="000A75A3"/>
    <w:rsid w:val="000C76F2"/>
    <w:rsid w:val="000E02A9"/>
    <w:rsid w:val="000F7C32"/>
    <w:rsid w:val="00155C2A"/>
    <w:rsid w:val="00160D0D"/>
    <w:rsid w:val="001A1229"/>
    <w:rsid w:val="001A5E89"/>
    <w:rsid w:val="001B29F9"/>
    <w:rsid w:val="001C43E4"/>
    <w:rsid w:val="001E0706"/>
    <w:rsid w:val="001E475F"/>
    <w:rsid w:val="001E6902"/>
    <w:rsid w:val="00203C87"/>
    <w:rsid w:val="00211D50"/>
    <w:rsid w:val="0021483A"/>
    <w:rsid w:val="00240C35"/>
    <w:rsid w:val="002702F7"/>
    <w:rsid w:val="00283F16"/>
    <w:rsid w:val="002A2476"/>
    <w:rsid w:val="002C3AB3"/>
    <w:rsid w:val="002C4D25"/>
    <w:rsid w:val="002D2605"/>
    <w:rsid w:val="002E0D14"/>
    <w:rsid w:val="00333CD6"/>
    <w:rsid w:val="00334596"/>
    <w:rsid w:val="003369E3"/>
    <w:rsid w:val="0034118B"/>
    <w:rsid w:val="003452B8"/>
    <w:rsid w:val="00355CF5"/>
    <w:rsid w:val="00362C3E"/>
    <w:rsid w:val="00365665"/>
    <w:rsid w:val="00367F22"/>
    <w:rsid w:val="003746CA"/>
    <w:rsid w:val="00380CB4"/>
    <w:rsid w:val="003B48EE"/>
    <w:rsid w:val="003E5254"/>
    <w:rsid w:val="004052B0"/>
    <w:rsid w:val="004127E2"/>
    <w:rsid w:val="00413EA5"/>
    <w:rsid w:val="00424551"/>
    <w:rsid w:val="0043695A"/>
    <w:rsid w:val="0046313C"/>
    <w:rsid w:val="004664F2"/>
    <w:rsid w:val="004735D0"/>
    <w:rsid w:val="004745A4"/>
    <w:rsid w:val="00477BA8"/>
    <w:rsid w:val="00483E42"/>
    <w:rsid w:val="00485A92"/>
    <w:rsid w:val="00486772"/>
    <w:rsid w:val="004A2088"/>
    <w:rsid w:val="004A2CCB"/>
    <w:rsid w:val="004A4F83"/>
    <w:rsid w:val="004A5916"/>
    <w:rsid w:val="004A7F10"/>
    <w:rsid w:val="004B0A99"/>
    <w:rsid w:val="004B3696"/>
    <w:rsid w:val="004E2F5D"/>
    <w:rsid w:val="00500854"/>
    <w:rsid w:val="00506DD2"/>
    <w:rsid w:val="00510CD4"/>
    <w:rsid w:val="0051658E"/>
    <w:rsid w:val="005356A6"/>
    <w:rsid w:val="0053712C"/>
    <w:rsid w:val="00537C69"/>
    <w:rsid w:val="00552556"/>
    <w:rsid w:val="00566B3B"/>
    <w:rsid w:val="0059610D"/>
    <w:rsid w:val="005A5537"/>
    <w:rsid w:val="005C3201"/>
    <w:rsid w:val="005D19FE"/>
    <w:rsid w:val="005D680B"/>
    <w:rsid w:val="005F0EC7"/>
    <w:rsid w:val="00601666"/>
    <w:rsid w:val="0062054D"/>
    <w:rsid w:val="00644493"/>
    <w:rsid w:val="00666B55"/>
    <w:rsid w:val="00682E89"/>
    <w:rsid w:val="006A004C"/>
    <w:rsid w:val="006B189E"/>
    <w:rsid w:val="006B6382"/>
    <w:rsid w:val="006E36BB"/>
    <w:rsid w:val="006E60B0"/>
    <w:rsid w:val="006E6A81"/>
    <w:rsid w:val="006F587A"/>
    <w:rsid w:val="007038C9"/>
    <w:rsid w:val="00707D58"/>
    <w:rsid w:val="00746D66"/>
    <w:rsid w:val="00755D6B"/>
    <w:rsid w:val="00770B40"/>
    <w:rsid w:val="007712CB"/>
    <w:rsid w:val="007742DD"/>
    <w:rsid w:val="007860D8"/>
    <w:rsid w:val="00787087"/>
    <w:rsid w:val="007A2524"/>
    <w:rsid w:val="007E5CF0"/>
    <w:rsid w:val="008013AE"/>
    <w:rsid w:val="0083373D"/>
    <w:rsid w:val="00836C4B"/>
    <w:rsid w:val="00843DE2"/>
    <w:rsid w:val="00850E68"/>
    <w:rsid w:val="00855141"/>
    <w:rsid w:val="00867AC4"/>
    <w:rsid w:val="00872571"/>
    <w:rsid w:val="0087319F"/>
    <w:rsid w:val="00873A6E"/>
    <w:rsid w:val="00875ACC"/>
    <w:rsid w:val="0089335A"/>
    <w:rsid w:val="008C0B34"/>
    <w:rsid w:val="008C1A4E"/>
    <w:rsid w:val="008D3FCD"/>
    <w:rsid w:val="008F7969"/>
    <w:rsid w:val="008F7C74"/>
    <w:rsid w:val="00905D20"/>
    <w:rsid w:val="009160F7"/>
    <w:rsid w:val="009966B2"/>
    <w:rsid w:val="009F0486"/>
    <w:rsid w:val="009F1A3F"/>
    <w:rsid w:val="00A250CC"/>
    <w:rsid w:val="00A33338"/>
    <w:rsid w:val="00A353D3"/>
    <w:rsid w:val="00A37A24"/>
    <w:rsid w:val="00A40561"/>
    <w:rsid w:val="00A469F4"/>
    <w:rsid w:val="00A72261"/>
    <w:rsid w:val="00A76DAB"/>
    <w:rsid w:val="00A82FF3"/>
    <w:rsid w:val="00A92C47"/>
    <w:rsid w:val="00AA0003"/>
    <w:rsid w:val="00AF3708"/>
    <w:rsid w:val="00AF5B58"/>
    <w:rsid w:val="00AF5F8F"/>
    <w:rsid w:val="00B07958"/>
    <w:rsid w:val="00B1116C"/>
    <w:rsid w:val="00B37094"/>
    <w:rsid w:val="00B457A6"/>
    <w:rsid w:val="00B5167B"/>
    <w:rsid w:val="00B61245"/>
    <w:rsid w:val="00B67153"/>
    <w:rsid w:val="00B67DB7"/>
    <w:rsid w:val="00B7309F"/>
    <w:rsid w:val="00BA1312"/>
    <w:rsid w:val="00BA462F"/>
    <w:rsid w:val="00BD0AC9"/>
    <w:rsid w:val="00BD35FE"/>
    <w:rsid w:val="00BE3ABD"/>
    <w:rsid w:val="00BE4033"/>
    <w:rsid w:val="00BF1E4D"/>
    <w:rsid w:val="00C03324"/>
    <w:rsid w:val="00C069FB"/>
    <w:rsid w:val="00C10EA4"/>
    <w:rsid w:val="00C346C4"/>
    <w:rsid w:val="00C37E03"/>
    <w:rsid w:val="00C67D9D"/>
    <w:rsid w:val="00C76CE8"/>
    <w:rsid w:val="00CD6EFC"/>
    <w:rsid w:val="00CE5A38"/>
    <w:rsid w:val="00CF0C88"/>
    <w:rsid w:val="00CF4F56"/>
    <w:rsid w:val="00D03AAA"/>
    <w:rsid w:val="00D17385"/>
    <w:rsid w:val="00D31F4F"/>
    <w:rsid w:val="00D478B3"/>
    <w:rsid w:val="00D55223"/>
    <w:rsid w:val="00D63FEA"/>
    <w:rsid w:val="00D7248F"/>
    <w:rsid w:val="00D7736E"/>
    <w:rsid w:val="00DF1F0C"/>
    <w:rsid w:val="00E13F3D"/>
    <w:rsid w:val="00E31A26"/>
    <w:rsid w:val="00E36642"/>
    <w:rsid w:val="00E4252B"/>
    <w:rsid w:val="00E43F0F"/>
    <w:rsid w:val="00E453E9"/>
    <w:rsid w:val="00E609B9"/>
    <w:rsid w:val="00E66ACA"/>
    <w:rsid w:val="00E95541"/>
    <w:rsid w:val="00E97ECD"/>
    <w:rsid w:val="00EA21CA"/>
    <w:rsid w:val="00EB54CF"/>
    <w:rsid w:val="00EF501F"/>
    <w:rsid w:val="00F15759"/>
    <w:rsid w:val="00F410E9"/>
    <w:rsid w:val="00F563A6"/>
    <w:rsid w:val="00F80B4B"/>
    <w:rsid w:val="00F86843"/>
    <w:rsid w:val="00F906ED"/>
    <w:rsid w:val="00F92795"/>
    <w:rsid w:val="00FD222A"/>
    <w:rsid w:val="00FD2677"/>
    <w:rsid w:val="00FD6E67"/>
    <w:rsid w:val="00FE637E"/>
    <w:rsid w:val="00FE7B5D"/>
    <w:rsid w:val="00FF3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E9284784-FD8A-42DA-B373-DEEA6ADB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0AC9"/>
    <w:pPr>
      <w:suppressAutoHyphens/>
    </w:pPr>
    <w:rPr>
      <w:rFonts w:ascii="Helvetica" w:hAnsi="Helvetica" w:cs="Calibri"/>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D0AC9"/>
  </w:style>
  <w:style w:type="character" w:customStyle="1" w:styleId="WW-Absatz-Standardschriftart">
    <w:name w:val="WW-Absatz-Standardschriftart"/>
    <w:rsid w:val="00BD0AC9"/>
  </w:style>
  <w:style w:type="character" w:customStyle="1" w:styleId="ZchnZchn2">
    <w:name w:val="Zchn Zchn2"/>
    <w:basedOn w:val="WW-Absatz-Standardschriftart"/>
    <w:rsid w:val="00BD0AC9"/>
  </w:style>
  <w:style w:type="character" w:customStyle="1" w:styleId="ZchnZchn1">
    <w:name w:val="Zchn Zchn1"/>
    <w:basedOn w:val="WW-Absatz-Standardschriftart"/>
    <w:rsid w:val="00BD0AC9"/>
  </w:style>
  <w:style w:type="character" w:customStyle="1" w:styleId="ZchnZchn">
    <w:name w:val="Zchn Zchn"/>
    <w:rsid w:val="00BD0AC9"/>
    <w:rPr>
      <w:rFonts w:ascii="Tahoma" w:hAnsi="Tahoma" w:cs="Tahoma"/>
      <w:sz w:val="16"/>
      <w:szCs w:val="16"/>
    </w:rPr>
  </w:style>
  <w:style w:type="character" w:styleId="Hyperlink">
    <w:name w:val="Hyperlink"/>
    <w:rsid w:val="00BD0AC9"/>
    <w:rPr>
      <w:color w:val="0000FF"/>
      <w:u w:val="single"/>
    </w:rPr>
  </w:style>
  <w:style w:type="character" w:customStyle="1" w:styleId="HeadlineZchn">
    <w:name w:val="Headline Zchn"/>
    <w:rsid w:val="00BD0AC9"/>
    <w:rPr>
      <w:rFonts w:ascii="Arial" w:eastAsia="Times New Roman" w:hAnsi="Arial" w:cs="Arial"/>
      <w:b/>
      <w:color w:val="40A0C6"/>
      <w:sz w:val="32"/>
      <w:szCs w:val="32"/>
    </w:rPr>
  </w:style>
  <w:style w:type="character" w:customStyle="1" w:styleId="SublineZchn">
    <w:name w:val="Subline Zchn"/>
    <w:rsid w:val="00BD0AC9"/>
    <w:rPr>
      <w:rFonts w:ascii="Arial" w:eastAsia="Times New Roman" w:hAnsi="Arial" w:cs="Arial"/>
      <w:b/>
      <w:color w:val="FFFFFF"/>
      <w:sz w:val="24"/>
      <w:szCs w:val="24"/>
    </w:rPr>
  </w:style>
  <w:style w:type="character" w:customStyle="1" w:styleId="CopyZchn">
    <w:name w:val="Copy Zchn"/>
    <w:rsid w:val="00BD0AC9"/>
    <w:rPr>
      <w:rFonts w:ascii="Arial" w:eastAsia="Times New Roman" w:hAnsi="Arial" w:cs="Arial"/>
      <w:color w:val="000000"/>
      <w:sz w:val="20"/>
      <w:szCs w:val="20"/>
    </w:rPr>
  </w:style>
  <w:style w:type="character" w:customStyle="1" w:styleId="footerZchn">
    <w:name w:val="footer Zchn"/>
    <w:rsid w:val="00BD0AC9"/>
    <w:rPr>
      <w:rFonts w:ascii="Arial" w:eastAsia="Times New Roman" w:hAnsi="Arial" w:cs="Arial"/>
      <w:color w:val="FFFFFF"/>
      <w:sz w:val="20"/>
      <w:szCs w:val="20"/>
    </w:rPr>
  </w:style>
  <w:style w:type="character" w:customStyle="1" w:styleId="InfoheadZchn">
    <w:name w:val="Infohead Zchn"/>
    <w:rsid w:val="00BD0AC9"/>
    <w:rPr>
      <w:rFonts w:ascii="Arial" w:eastAsia="Times New Roman" w:hAnsi="Arial" w:cs="Times New Roman"/>
      <w:color w:val="40A0C6"/>
      <w:sz w:val="24"/>
      <w:szCs w:val="24"/>
    </w:rPr>
  </w:style>
  <w:style w:type="character" w:customStyle="1" w:styleId="DateZchn">
    <w:name w:val="Date Zchn"/>
    <w:rsid w:val="00BD0AC9"/>
    <w:rPr>
      <w:rFonts w:ascii="Arial" w:eastAsia="Times New Roman" w:hAnsi="Arial" w:cs="Times New Roman"/>
      <w:sz w:val="20"/>
      <w:szCs w:val="20"/>
    </w:rPr>
  </w:style>
  <w:style w:type="paragraph" w:customStyle="1" w:styleId="berschrift">
    <w:name w:val="Überschrift"/>
    <w:basedOn w:val="Standard"/>
    <w:next w:val="Textkrper"/>
    <w:rsid w:val="00BD0AC9"/>
    <w:pPr>
      <w:keepNext/>
      <w:spacing w:before="240" w:after="120"/>
    </w:pPr>
    <w:rPr>
      <w:rFonts w:ascii="Arial" w:eastAsia="Microsoft YaHei" w:hAnsi="Arial" w:cs="Mangal"/>
      <w:sz w:val="28"/>
      <w:szCs w:val="28"/>
    </w:rPr>
  </w:style>
  <w:style w:type="paragraph" w:styleId="Textkrper">
    <w:name w:val="Body Text"/>
    <w:basedOn w:val="Standard"/>
    <w:rsid w:val="00BD0AC9"/>
    <w:pPr>
      <w:spacing w:after="120"/>
    </w:pPr>
  </w:style>
  <w:style w:type="paragraph" w:styleId="Liste">
    <w:name w:val="List"/>
    <w:basedOn w:val="Textkrper"/>
    <w:rsid w:val="00BD0AC9"/>
    <w:rPr>
      <w:rFonts w:cs="Mangal"/>
    </w:rPr>
  </w:style>
  <w:style w:type="paragraph" w:customStyle="1" w:styleId="Beschriftung1">
    <w:name w:val="Beschriftung1"/>
    <w:basedOn w:val="Standard"/>
    <w:rsid w:val="00BD0AC9"/>
    <w:pPr>
      <w:suppressLineNumbers/>
      <w:spacing w:before="120" w:after="120"/>
    </w:pPr>
    <w:rPr>
      <w:rFonts w:cs="Mangal"/>
      <w:i/>
      <w:iCs/>
      <w:szCs w:val="24"/>
    </w:rPr>
  </w:style>
  <w:style w:type="paragraph" w:customStyle="1" w:styleId="Verzeichnis">
    <w:name w:val="Verzeichnis"/>
    <w:basedOn w:val="Standard"/>
    <w:rsid w:val="00BD0AC9"/>
    <w:pPr>
      <w:suppressLineNumbers/>
    </w:pPr>
    <w:rPr>
      <w:rFonts w:cs="Mangal"/>
    </w:rPr>
  </w:style>
  <w:style w:type="paragraph" w:styleId="Kopfzeile">
    <w:name w:val="header"/>
    <w:basedOn w:val="Standard"/>
    <w:rsid w:val="00BD0AC9"/>
    <w:pPr>
      <w:tabs>
        <w:tab w:val="center" w:pos="4536"/>
        <w:tab w:val="right" w:pos="9072"/>
      </w:tabs>
    </w:pPr>
  </w:style>
  <w:style w:type="paragraph" w:styleId="Fuzeile">
    <w:name w:val="footer"/>
    <w:basedOn w:val="Standard"/>
    <w:rsid w:val="00BD0AC9"/>
    <w:pPr>
      <w:tabs>
        <w:tab w:val="center" w:pos="4536"/>
        <w:tab w:val="right" w:pos="9072"/>
      </w:tabs>
    </w:pPr>
  </w:style>
  <w:style w:type="paragraph" w:styleId="Sprechblasentext">
    <w:name w:val="Balloon Text"/>
    <w:basedOn w:val="Standard"/>
    <w:rsid w:val="00BD0AC9"/>
    <w:rPr>
      <w:rFonts w:ascii="Tahoma" w:hAnsi="Tahoma" w:cs="Tahoma"/>
      <w:sz w:val="16"/>
      <w:szCs w:val="16"/>
    </w:rPr>
  </w:style>
  <w:style w:type="paragraph" w:customStyle="1" w:styleId="Headline">
    <w:name w:val="Headline"/>
    <w:basedOn w:val="Standard"/>
    <w:rsid w:val="00BD0AC9"/>
    <w:pPr>
      <w:tabs>
        <w:tab w:val="left" w:pos="1080"/>
        <w:tab w:val="center" w:pos="4111"/>
        <w:tab w:val="left" w:pos="9072"/>
      </w:tabs>
      <w:spacing w:line="360" w:lineRule="auto"/>
      <w:ind w:right="282"/>
      <w:jc w:val="both"/>
    </w:pPr>
    <w:rPr>
      <w:rFonts w:ascii="Arial" w:hAnsi="Arial" w:cs="Arial"/>
      <w:b/>
      <w:color w:val="40A0C6"/>
      <w:sz w:val="32"/>
      <w:szCs w:val="32"/>
    </w:rPr>
  </w:style>
  <w:style w:type="paragraph" w:customStyle="1" w:styleId="Subline">
    <w:name w:val="Subline"/>
    <w:basedOn w:val="Standard"/>
    <w:rsid w:val="00BD0AC9"/>
    <w:pPr>
      <w:tabs>
        <w:tab w:val="left" w:pos="1080"/>
        <w:tab w:val="center" w:pos="4111"/>
        <w:tab w:val="left" w:pos="9072"/>
      </w:tabs>
      <w:spacing w:line="360" w:lineRule="auto"/>
      <w:ind w:right="282"/>
      <w:jc w:val="both"/>
    </w:pPr>
    <w:rPr>
      <w:rFonts w:ascii="Arial" w:hAnsi="Arial" w:cs="Arial"/>
      <w:b/>
      <w:color w:val="FFFFFF"/>
      <w:szCs w:val="24"/>
    </w:rPr>
  </w:style>
  <w:style w:type="paragraph" w:customStyle="1" w:styleId="Copy">
    <w:name w:val="Copy"/>
    <w:basedOn w:val="Standard"/>
    <w:rsid w:val="00BD0AC9"/>
    <w:pPr>
      <w:tabs>
        <w:tab w:val="left" w:pos="1080"/>
        <w:tab w:val="center" w:pos="4111"/>
        <w:tab w:val="left" w:pos="9072"/>
      </w:tabs>
      <w:ind w:right="284"/>
      <w:jc w:val="both"/>
    </w:pPr>
    <w:rPr>
      <w:rFonts w:ascii="Arial" w:hAnsi="Arial" w:cs="Arial"/>
      <w:color w:val="000000"/>
      <w:sz w:val="20"/>
    </w:rPr>
  </w:style>
  <w:style w:type="paragraph" w:customStyle="1" w:styleId="Fuzeile1">
    <w:name w:val="Fußzeile1"/>
    <w:basedOn w:val="Fuzeile"/>
    <w:rsid w:val="00BD0AC9"/>
    <w:pPr>
      <w:tabs>
        <w:tab w:val="clear" w:pos="4536"/>
        <w:tab w:val="left" w:pos="2835"/>
      </w:tabs>
      <w:spacing w:line="276" w:lineRule="auto"/>
    </w:pPr>
    <w:rPr>
      <w:rFonts w:ascii="Arial" w:hAnsi="Arial" w:cs="Arial"/>
      <w:color w:val="FFFFFF"/>
      <w:sz w:val="20"/>
    </w:rPr>
  </w:style>
  <w:style w:type="paragraph" w:customStyle="1" w:styleId="Infohead">
    <w:name w:val="Infohead"/>
    <w:basedOn w:val="Standard"/>
    <w:rsid w:val="00BD0AC9"/>
    <w:pPr>
      <w:tabs>
        <w:tab w:val="left" w:pos="7740"/>
        <w:tab w:val="left" w:pos="8640"/>
      </w:tabs>
      <w:spacing w:line="360" w:lineRule="auto"/>
      <w:ind w:right="382"/>
    </w:pPr>
    <w:rPr>
      <w:rFonts w:ascii="Arial" w:hAnsi="Arial"/>
      <w:color w:val="40A0C6"/>
      <w:szCs w:val="24"/>
    </w:rPr>
  </w:style>
  <w:style w:type="paragraph" w:customStyle="1" w:styleId="Datum1">
    <w:name w:val="Datum1"/>
    <w:basedOn w:val="Standard"/>
    <w:rsid w:val="00BD0AC9"/>
    <w:pPr>
      <w:tabs>
        <w:tab w:val="left" w:pos="7740"/>
      </w:tabs>
      <w:spacing w:line="360" w:lineRule="auto"/>
      <w:ind w:right="382"/>
    </w:pPr>
    <w:rPr>
      <w:rFonts w:ascii="Arial" w:hAnsi="Arial"/>
      <w:sz w:val="20"/>
    </w:rPr>
  </w:style>
  <w:style w:type="paragraph" w:styleId="Dokumentstruktur">
    <w:name w:val="Document Map"/>
    <w:basedOn w:val="Standard"/>
    <w:semiHidden/>
    <w:rsid w:val="000E02A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221">
      <w:bodyDiv w:val="1"/>
      <w:marLeft w:val="0"/>
      <w:marRight w:val="0"/>
      <w:marTop w:val="0"/>
      <w:marBottom w:val="0"/>
      <w:divBdr>
        <w:top w:val="none" w:sz="0" w:space="0" w:color="auto"/>
        <w:left w:val="none" w:sz="0" w:space="0" w:color="auto"/>
        <w:bottom w:val="none" w:sz="0" w:space="0" w:color="auto"/>
        <w:right w:val="none" w:sz="0" w:space="0" w:color="auto"/>
      </w:divBdr>
    </w:div>
    <w:div w:id="709107110">
      <w:bodyDiv w:val="1"/>
      <w:marLeft w:val="0"/>
      <w:marRight w:val="0"/>
      <w:marTop w:val="0"/>
      <w:marBottom w:val="0"/>
      <w:divBdr>
        <w:top w:val="none" w:sz="0" w:space="0" w:color="auto"/>
        <w:left w:val="none" w:sz="0" w:space="0" w:color="auto"/>
        <w:bottom w:val="none" w:sz="0" w:space="0" w:color="auto"/>
        <w:right w:val="none" w:sz="0" w:space="0" w:color="auto"/>
      </w:divBdr>
    </w:div>
    <w:div w:id="1010520676">
      <w:bodyDiv w:val="1"/>
      <w:marLeft w:val="0"/>
      <w:marRight w:val="0"/>
      <w:marTop w:val="0"/>
      <w:marBottom w:val="0"/>
      <w:divBdr>
        <w:top w:val="none" w:sz="0" w:space="0" w:color="auto"/>
        <w:left w:val="none" w:sz="0" w:space="0" w:color="auto"/>
        <w:bottom w:val="none" w:sz="0" w:space="0" w:color="auto"/>
        <w:right w:val="none" w:sz="0" w:space="0" w:color="auto"/>
      </w:divBdr>
    </w:div>
    <w:div w:id="1102797412">
      <w:bodyDiv w:val="1"/>
      <w:marLeft w:val="0"/>
      <w:marRight w:val="0"/>
      <w:marTop w:val="0"/>
      <w:marBottom w:val="0"/>
      <w:divBdr>
        <w:top w:val="none" w:sz="0" w:space="0" w:color="auto"/>
        <w:left w:val="none" w:sz="0" w:space="0" w:color="auto"/>
        <w:bottom w:val="none" w:sz="0" w:space="0" w:color="auto"/>
        <w:right w:val="none" w:sz="0" w:space="0" w:color="auto"/>
      </w:divBdr>
      <w:divsChild>
        <w:div w:id="404300547">
          <w:marLeft w:val="0"/>
          <w:marRight w:val="0"/>
          <w:marTop w:val="0"/>
          <w:marBottom w:val="0"/>
          <w:divBdr>
            <w:top w:val="none" w:sz="0" w:space="0" w:color="auto"/>
            <w:left w:val="none" w:sz="0" w:space="0" w:color="auto"/>
            <w:bottom w:val="none" w:sz="0" w:space="0" w:color="auto"/>
            <w:right w:val="none" w:sz="0" w:space="0" w:color="auto"/>
          </w:divBdr>
          <w:divsChild>
            <w:div w:id="12088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rismus-innovationen.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berchtesgadener-lan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AppData\Roaming\Microsoft\Templates\BGLT-PM-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737F-122C-499A-A577-D1A56CFF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BGLT-PM-neu</Template>
  <TotalTime>0</TotalTime>
  <Pages>2</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3945</CharactersWithSpaces>
  <SharedDoc>false</SharedDoc>
  <HLinks>
    <vt:vector size="18" baseType="variant">
      <vt:variant>
        <vt:i4>131183</vt:i4>
      </vt:variant>
      <vt:variant>
        <vt:i4>6</vt:i4>
      </vt:variant>
      <vt:variant>
        <vt:i4>0</vt:i4>
      </vt:variant>
      <vt:variant>
        <vt:i4>5</vt:i4>
      </vt:variant>
      <vt:variant>
        <vt:lpwstr>mailto:presse@berchtesgadener-land.com</vt:lpwstr>
      </vt:variant>
      <vt:variant>
        <vt:lpwstr/>
      </vt:variant>
      <vt:variant>
        <vt:i4>4522006</vt:i4>
      </vt:variant>
      <vt:variant>
        <vt:i4>3</vt:i4>
      </vt:variant>
      <vt:variant>
        <vt:i4>0</vt:i4>
      </vt:variant>
      <vt:variant>
        <vt:i4>5</vt:i4>
      </vt:variant>
      <vt:variant>
        <vt:lpwstr>http://www.berchtesgadener-land.com/</vt:lpwstr>
      </vt:variant>
      <vt:variant>
        <vt:lpwstr/>
      </vt:variant>
      <vt:variant>
        <vt:i4>7012362</vt:i4>
      </vt:variant>
      <vt:variant>
        <vt:i4>0</vt:i4>
      </vt:variant>
      <vt:variant>
        <vt:i4>0</vt:i4>
      </vt:variant>
      <vt:variant>
        <vt:i4>5</vt:i4>
      </vt:variant>
      <vt:variant>
        <vt:lpwstr>mailto:info@berchtesgadener-land.com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Presse - Berchtesgadener Land Tourismus GmbH</dc:creator>
  <cp:lastModifiedBy>Kunz</cp:lastModifiedBy>
  <cp:revision>3</cp:revision>
  <cp:lastPrinted>2014-03-28T08:34:00Z</cp:lastPrinted>
  <dcterms:created xsi:type="dcterms:W3CDTF">2014-03-28T09:10:00Z</dcterms:created>
  <dcterms:modified xsi:type="dcterms:W3CDTF">2015-06-02T14:24:00Z</dcterms:modified>
</cp:coreProperties>
</file>