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2" w:rsidRPr="00746D66" w:rsidRDefault="0085076C" w:rsidP="00746D66">
      <w:pPr>
        <w:pBdr>
          <w:bottom w:val="single" w:sz="4" w:space="1" w:color="000000"/>
        </w:pBdr>
        <w:rPr>
          <w:sz w:val="22"/>
          <w:szCs w:val="22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1D491C" w:rsidRDefault="001D491C" w:rsidP="00424551">
      <w:pPr>
        <w:pStyle w:val="Infohead"/>
        <w:spacing w:line="240" w:lineRule="auto"/>
        <w:ind w:right="993"/>
        <w:rPr>
          <w:rFonts w:cs="Arial"/>
          <w:i/>
          <w:color w:val="FF0000"/>
          <w:sz w:val="22"/>
          <w:szCs w:val="22"/>
        </w:rPr>
      </w:pPr>
      <w:r w:rsidRPr="001D491C">
        <w:rPr>
          <w:rFonts w:cs="Arial"/>
          <w:i/>
          <w:color w:val="365F91" w:themeColor="accent1" w:themeShade="BF"/>
          <w:sz w:val="22"/>
          <w:szCs w:val="22"/>
        </w:rPr>
        <w:t>22. April 2015</w:t>
      </w:r>
    </w:p>
    <w:p w:rsidR="00506DD2" w:rsidRPr="001D491C" w:rsidRDefault="00506DD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1D491C" w:rsidRDefault="001D491C" w:rsidP="00C841D9">
      <w:pPr>
        <w:rPr>
          <w:rFonts w:ascii="Arial" w:hAnsi="Arial" w:cs="Arial"/>
          <w:b/>
          <w:sz w:val="28"/>
          <w:szCs w:val="28"/>
        </w:rPr>
      </w:pPr>
    </w:p>
    <w:p w:rsidR="008053C7" w:rsidRDefault="001D491C" w:rsidP="00C841D9">
      <w:pPr>
        <w:rPr>
          <w:rFonts w:ascii="Arial" w:hAnsi="Arial" w:cs="Arial"/>
          <w:b/>
          <w:szCs w:val="24"/>
        </w:rPr>
      </w:pPr>
      <w:r w:rsidRPr="001D491C">
        <w:rPr>
          <w:rFonts w:ascii="Arial" w:hAnsi="Arial" w:cs="Arial"/>
          <w:b/>
          <w:szCs w:val="24"/>
        </w:rPr>
        <w:t>Saisonvorbereitung am Kehlstein</w:t>
      </w:r>
    </w:p>
    <w:p w:rsidR="00654381" w:rsidRPr="001D491C" w:rsidRDefault="00654381" w:rsidP="00C841D9">
      <w:pPr>
        <w:rPr>
          <w:rFonts w:ascii="Arial" w:hAnsi="Arial" w:cs="Arial"/>
          <w:b/>
          <w:szCs w:val="24"/>
        </w:rPr>
      </w:pPr>
    </w:p>
    <w:p w:rsidR="00654381" w:rsidRDefault="00654381" w:rsidP="00626E69">
      <w:pPr>
        <w:ind w:right="993"/>
        <w:rPr>
          <w:rFonts w:ascii="Arial" w:hAnsi="Arial" w:cs="Arial"/>
          <w:b/>
          <w:sz w:val="20"/>
        </w:rPr>
      </w:pPr>
      <w:r w:rsidRPr="00654381">
        <w:rPr>
          <w:rFonts w:ascii="Arial" w:hAnsi="Arial" w:cs="Arial"/>
          <w:b/>
          <w:sz w:val="20"/>
        </w:rPr>
        <w:t>Bildunterschrift:</w:t>
      </w:r>
    </w:p>
    <w:p w:rsidR="001D491C" w:rsidRPr="001D491C" w:rsidRDefault="001D491C" w:rsidP="00626E69">
      <w:pPr>
        <w:ind w:right="993"/>
        <w:rPr>
          <w:rFonts w:ascii="Arial" w:hAnsi="Arial" w:cs="Arial"/>
          <w:b/>
          <w:sz w:val="20"/>
        </w:rPr>
      </w:pPr>
      <w:r w:rsidRPr="001D491C">
        <w:rPr>
          <w:rFonts w:ascii="Arial" w:hAnsi="Arial" w:cs="Arial"/>
          <w:b/>
          <w:sz w:val="20"/>
        </w:rPr>
        <w:t>Berchtesgadener</w:t>
      </w:r>
      <w:r w:rsidR="009667D2">
        <w:rPr>
          <w:rFonts w:ascii="Arial" w:hAnsi="Arial" w:cs="Arial"/>
          <w:b/>
          <w:sz w:val="20"/>
        </w:rPr>
        <w:t xml:space="preserve"> </w:t>
      </w:r>
      <w:r w:rsidRPr="001D491C">
        <w:rPr>
          <w:rFonts w:ascii="Arial" w:hAnsi="Arial" w:cs="Arial"/>
          <w:b/>
          <w:sz w:val="20"/>
        </w:rPr>
        <w:t>Land: Am 9. Mai sollen die  Busse zum Kehlsteinhaus wieder fahren.</w:t>
      </w:r>
    </w:p>
    <w:p w:rsidR="001D491C" w:rsidRPr="001D491C" w:rsidRDefault="001D491C" w:rsidP="00626E69">
      <w:pPr>
        <w:ind w:right="993"/>
        <w:rPr>
          <w:rFonts w:ascii="Arial" w:hAnsi="Arial" w:cs="Arial"/>
          <w:b/>
          <w:sz w:val="20"/>
        </w:rPr>
      </w:pPr>
      <w:r w:rsidRPr="001D491C">
        <w:rPr>
          <w:rFonts w:ascii="Arial" w:hAnsi="Arial" w:cs="Arial"/>
          <w:b/>
          <w:sz w:val="20"/>
        </w:rPr>
        <w:t xml:space="preserve">Seit Montag sind die </w:t>
      </w:r>
      <w:proofErr w:type="spellStart"/>
      <w:r w:rsidRPr="001D491C">
        <w:rPr>
          <w:rFonts w:ascii="Arial" w:hAnsi="Arial" w:cs="Arial"/>
          <w:b/>
          <w:sz w:val="20"/>
        </w:rPr>
        <w:t>Felsenputzer</w:t>
      </w:r>
      <w:proofErr w:type="spellEnd"/>
      <w:r w:rsidRPr="001D491C">
        <w:rPr>
          <w:rFonts w:ascii="Arial" w:hAnsi="Arial" w:cs="Arial"/>
          <w:b/>
          <w:sz w:val="20"/>
        </w:rPr>
        <w:t xml:space="preserve"> damit beschäftigt, die steilen Felswände, in die die spektakuläre Straße gesprengt und geschlagen wurde, von lockerem Material zu befreien, um eine sichere Auffahrt </w:t>
      </w:r>
      <w:r w:rsidR="009667D2">
        <w:rPr>
          <w:rFonts w:ascii="Arial" w:hAnsi="Arial" w:cs="Arial"/>
          <w:b/>
          <w:sz w:val="20"/>
        </w:rPr>
        <w:t>über die sieben Kilometer lange Strecke</w:t>
      </w:r>
      <w:bookmarkStart w:id="0" w:name="_GoBack"/>
      <w:bookmarkEnd w:id="0"/>
      <w:r w:rsidRPr="001D491C">
        <w:rPr>
          <w:rFonts w:ascii="Arial" w:hAnsi="Arial" w:cs="Arial"/>
          <w:b/>
          <w:sz w:val="20"/>
        </w:rPr>
        <w:t xml:space="preserve"> zu gewä</w:t>
      </w:r>
      <w:r>
        <w:rPr>
          <w:rFonts w:ascii="Arial" w:hAnsi="Arial" w:cs="Arial"/>
          <w:b/>
          <w:sz w:val="20"/>
        </w:rPr>
        <w:t>h</w:t>
      </w:r>
      <w:r w:rsidRPr="001D491C">
        <w:rPr>
          <w:rFonts w:ascii="Arial" w:hAnsi="Arial" w:cs="Arial"/>
          <w:b/>
          <w:sz w:val="20"/>
        </w:rPr>
        <w:t>rleisten.</w:t>
      </w:r>
    </w:p>
    <w:p w:rsidR="001D491C" w:rsidRPr="001D491C" w:rsidRDefault="001D491C" w:rsidP="00626E69">
      <w:pPr>
        <w:ind w:right="993"/>
        <w:rPr>
          <w:rFonts w:ascii="Arial" w:hAnsi="Arial" w:cs="Arial"/>
          <w:b/>
          <w:sz w:val="20"/>
        </w:rPr>
      </w:pPr>
    </w:p>
    <w:p w:rsidR="001D491C" w:rsidRDefault="001D491C" w:rsidP="00626E69">
      <w:pPr>
        <w:ind w:right="993"/>
        <w:rPr>
          <w:rFonts w:ascii="Arial" w:hAnsi="Arial" w:cs="Arial"/>
          <w:b/>
          <w:i/>
          <w:sz w:val="20"/>
        </w:rPr>
      </w:pPr>
    </w:p>
    <w:p w:rsidR="00626E69" w:rsidRDefault="00626E69" w:rsidP="00626E69">
      <w:pPr>
        <w:ind w:right="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Ihr persönlicher Pressekontakt:</w:t>
      </w:r>
    </w:p>
    <w:p w:rsidR="00626E69" w:rsidRDefault="00626E69" w:rsidP="00626E69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Berchtesgadener Land Tourismus GmbH, Isabel Stöckl / Ursula Wischgoll</w:t>
      </w:r>
    </w:p>
    <w:p w:rsidR="005D2906" w:rsidRPr="0089391D" w:rsidRDefault="00626E69" w:rsidP="00E33E7B">
      <w:pPr>
        <w:tabs>
          <w:tab w:val="left" w:pos="4522"/>
        </w:tabs>
        <w:ind w:right="993"/>
        <w:rPr>
          <w:rFonts w:ascii="Arial" w:eastAsia="PMingLiU" w:hAnsi="Arial" w:cs="Arial"/>
          <w:color w:val="000000"/>
          <w:sz w:val="20"/>
          <w:lang w:eastAsia="zh-TW"/>
        </w:rPr>
      </w:pPr>
      <w:r>
        <w:rPr>
          <w:rFonts w:ascii="Arial" w:hAnsi="Arial" w:cs="Arial"/>
          <w:i/>
          <w:sz w:val="20"/>
        </w:rPr>
        <w:t xml:space="preserve">Tel  0 86 52/65 650-30, </w:t>
      </w:r>
      <w:hyperlink r:id="rId10" w:history="1">
        <w:r>
          <w:rPr>
            <w:rStyle w:val="Hyperlink"/>
            <w:rFonts w:ascii="Arial" w:hAnsi="Arial" w:cs="Arial"/>
            <w:i/>
            <w:sz w:val="20"/>
          </w:rPr>
          <w:t>presse@berchtesgadener-land.com</w:t>
        </w:r>
      </w:hyperlink>
    </w:p>
    <w:sectPr w:rsidR="005D2906" w:rsidRPr="0089391D" w:rsidSect="00E33E7B">
      <w:headerReference w:type="first" r:id="rId11"/>
      <w:footerReference w:type="first" r:id="rId12"/>
      <w:pgSz w:w="11906" w:h="16838"/>
      <w:pgMar w:top="2269" w:right="1274" w:bottom="851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7E" w:rsidRDefault="00E82C7E">
      <w:r>
        <w:separator/>
      </w:r>
    </w:p>
  </w:endnote>
  <w:endnote w:type="continuationSeparator" w:id="0">
    <w:p w:rsidR="00E82C7E" w:rsidRDefault="00E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7E" w:rsidRDefault="00E82C7E">
      <w:r>
        <w:separator/>
      </w:r>
    </w:p>
  </w:footnote>
  <w:footnote w:type="continuationSeparator" w:id="0">
    <w:p w:rsidR="00E82C7E" w:rsidRDefault="00E8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AD5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9"/>
    <w:rsid w:val="00002EAC"/>
    <w:rsid w:val="0003018A"/>
    <w:rsid w:val="00030DE1"/>
    <w:rsid w:val="00040AD3"/>
    <w:rsid w:val="00042969"/>
    <w:rsid w:val="00043286"/>
    <w:rsid w:val="00066270"/>
    <w:rsid w:val="000855DD"/>
    <w:rsid w:val="0009158B"/>
    <w:rsid w:val="000A0E41"/>
    <w:rsid w:val="000A547A"/>
    <w:rsid w:val="000A5CB8"/>
    <w:rsid w:val="000A75A3"/>
    <w:rsid w:val="000A7B59"/>
    <w:rsid w:val="000B0ECD"/>
    <w:rsid w:val="000C3DBD"/>
    <w:rsid w:val="000C76F2"/>
    <w:rsid w:val="000E02A9"/>
    <w:rsid w:val="001078D7"/>
    <w:rsid w:val="00135DB2"/>
    <w:rsid w:val="00144F57"/>
    <w:rsid w:val="001561DD"/>
    <w:rsid w:val="00163230"/>
    <w:rsid w:val="001752FB"/>
    <w:rsid w:val="001A1229"/>
    <w:rsid w:val="001A2ED8"/>
    <w:rsid w:val="001C43E4"/>
    <w:rsid w:val="001D491C"/>
    <w:rsid w:val="001E475F"/>
    <w:rsid w:val="001F7A02"/>
    <w:rsid w:val="0020166D"/>
    <w:rsid w:val="00211D50"/>
    <w:rsid w:val="0021483A"/>
    <w:rsid w:val="002150C0"/>
    <w:rsid w:val="00240C35"/>
    <w:rsid w:val="00265145"/>
    <w:rsid w:val="002702F7"/>
    <w:rsid w:val="0028485A"/>
    <w:rsid w:val="002A2476"/>
    <w:rsid w:val="002C3AB3"/>
    <w:rsid w:val="002C4890"/>
    <w:rsid w:val="002D2605"/>
    <w:rsid w:val="003217B3"/>
    <w:rsid w:val="00334596"/>
    <w:rsid w:val="003369E3"/>
    <w:rsid w:val="003452B8"/>
    <w:rsid w:val="00354B6E"/>
    <w:rsid w:val="00362C3E"/>
    <w:rsid w:val="00365665"/>
    <w:rsid w:val="00367F22"/>
    <w:rsid w:val="003746CA"/>
    <w:rsid w:val="00375BF3"/>
    <w:rsid w:val="00387120"/>
    <w:rsid w:val="00395B07"/>
    <w:rsid w:val="003B48EE"/>
    <w:rsid w:val="003C6630"/>
    <w:rsid w:val="003E5254"/>
    <w:rsid w:val="00413EA5"/>
    <w:rsid w:val="00424551"/>
    <w:rsid w:val="0045469E"/>
    <w:rsid w:val="00461977"/>
    <w:rsid w:val="0046313C"/>
    <w:rsid w:val="004664F2"/>
    <w:rsid w:val="004735D0"/>
    <w:rsid w:val="004745A4"/>
    <w:rsid w:val="00485A92"/>
    <w:rsid w:val="00486772"/>
    <w:rsid w:val="00492D1E"/>
    <w:rsid w:val="00492DC2"/>
    <w:rsid w:val="004A2088"/>
    <w:rsid w:val="004A4F83"/>
    <w:rsid w:val="004A5916"/>
    <w:rsid w:val="004B3696"/>
    <w:rsid w:val="004E2F5D"/>
    <w:rsid w:val="00500854"/>
    <w:rsid w:val="005060BB"/>
    <w:rsid w:val="00506DD2"/>
    <w:rsid w:val="00532AD9"/>
    <w:rsid w:val="005356A6"/>
    <w:rsid w:val="0053618C"/>
    <w:rsid w:val="00537C69"/>
    <w:rsid w:val="00540ED6"/>
    <w:rsid w:val="0056098B"/>
    <w:rsid w:val="00566B3B"/>
    <w:rsid w:val="00590AB3"/>
    <w:rsid w:val="0059610D"/>
    <w:rsid w:val="005A5537"/>
    <w:rsid w:val="005C4406"/>
    <w:rsid w:val="005D2906"/>
    <w:rsid w:val="005F0EC7"/>
    <w:rsid w:val="00601666"/>
    <w:rsid w:val="006168EC"/>
    <w:rsid w:val="0062054D"/>
    <w:rsid w:val="00621672"/>
    <w:rsid w:val="0062649A"/>
    <w:rsid w:val="00626E69"/>
    <w:rsid w:val="00644493"/>
    <w:rsid w:val="00654381"/>
    <w:rsid w:val="00676633"/>
    <w:rsid w:val="00682E89"/>
    <w:rsid w:val="006A004C"/>
    <w:rsid w:val="006B189E"/>
    <w:rsid w:val="006B6382"/>
    <w:rsid w:val="006E4162"/>
    <w:rsid w:val="006E6A81"/>
    <w:rsid w:val="006F4578"/>
    <w:rsid w:val="007038C9"/>
    <w:rsid w:val="00746D66"/>
    <w:rsid w:val="00747EEB"/>
    <w:rsid w:val="00755746"/>
    <w:rsid w:val="00770B40"/>
    <w:rsid w:val="007742DD"/>
    <w:rsid w:val="00786359"/>
    <w:rsid w:val="007A0886"/>
    <w:rsid w:val="007A2524"/>
    <w:rsid w:val="007B4A52"/>
    <w:rsid w:val="007D5F2A"/>
    <w:rsid w:val="007E5CF0"/>
    <w:rsid w:val="008013AE"/>
    <w:rsid w:val="008053C7"/>
    <w:rsid w:val="00807989"/>
    <w:rsid w:val="0081224E"/>
    <w:rsid w:val="00836C4B"/>
    <w:rsid w:val="00843DE2"/>
    <w:rsid w:val="0085076C"/>
    <w:rsid w:val="00855141"/>
    <w:rsid w:val="00863986"/>
    <w:rsid w:val="00872E4E"/>
    <w:rsid w:val="0087319F"/>
    <w:rsid w:val="0089391D"/>
    <w:rsid w:val="008C0B34"/>
    <w:rsid w:val="008D7ECE"/>
    <w:rsid w:val="008E79E3"/>
    <w:rsid w:val="008F19D9"/>
    <w:rsid w:val="008F7969"/>
    <w:rsid w:val="008F7C74"/>
    <w:rsid w:val="00905984"/>
    <w:rsid w:val="00905D20"/>
    <w:rsid w:val="00912FAB"/>
    <w:rsid w:val="009160F7"/>
    <w:rsid w:val="00961F7F"/>
    <w:rsid w:val="009667D2"/>
    <w:rsid w:val="0097437E"/>
    <w:rsid w:val="009966B2"/>
    <w:rsid w:val="009B0E4E"/>
    <w:rsid w:val="009C305E"/>
    <w:rsid w:val="009E46A6"/>
    <w:rsid w:val="009F0486"/>
    <w:rsid w:val="009F1A3F"/>
    <w:rsid w:val="00A250CC"/>
    <w:rsid w:val="00A353D3"/>
    <w:rsid w:val="00A37A24"/>
    <w:rsid w:val="00A469F4"/>
    <w:rsid w:val="00A777CC"/>
    <w:rsid w:val="00A94972"/>
    <w:rsid w:val="00AE4683"/>
    <w:rsid w:val="00AF3708"/>
    <w:rsid w:val="00AF5B58"/>
    <w:rsid w:val="00B457A6"/>
    <w:rsid w:val="00B61245"/>
    <w:rsid w:val="00B62B96"/>
    <w:rsid w:val="00B67DB7"/>
    <w:rsid w:val="00B808F8"/>
    <w:rsid w:val="00BA462F"/>
    <w:rsid w:val="00BA6DFD"/>
    <w:rsid w:val="00BD0AC9"/>
    <w:rsid w:val="00BE051E"/>
    <w:rsid w:val="00BE3ABD"/>
    <w:rsid w:val="00BE739E"/>
    <w:rsid w:val="00BF1E4D"/>
    <w:rsid w:val="00C03324"/>
    <w:rsid w:val="00C069FB"/>
    <w:rsid w:val="00C20E50"/>
    <w:rsid w:val="00C27AF0"/>
    <w:rsid w:val="00C37E03"/>
    <w:rsid w:val="00C43048"/>
    <w:rsid w:val="00C44EA4"/>
    <w:rsid w:val="00C752C7"/>
    <w:rsid w:val="00C841D9"/>
    <w:rsid w:val="00CD41F3"/>
    <w:rsid w:val="00CF0C88"/>
    <w:rsid w:val="00CF3BBB"/>
    <w:rsid w:val="00CF6779"/>
    <w:rsid w:val="00D03BC9"/>
    <w:rsid w:val="00D0755B"/>
    <w:rsid w:val="00D17385"/>
    <w:rsid w:val="00D34048"/>
    <w:rsid w:val="00D3780C"/>
    <w:rsid w:val="00D43390"/>
    <w:rsid w:val="00D505C9"/>
    <w:rsid w:val="00D55223"/>
    <w:rsid w:val="00D566E8"/>
    <w:rsid w:val="00D61C7C"/>
    <w:rsid w:val="00D7248F"/>
    <w:rsid w:val="00D94E03"/>
    <w:rsid w:val="00D95B4B"/>
    <w:rsid w:val="00D95EFC"/>
    <w:rsid w:val="00D97CC9"/>
    <w:rsid w:val="00DA774A"/>
    <w:rsid w:val="00DD3F69"/>
    <w:rsid w:val="00DE6122"/>
    <w:rsid w:val="00E100D8"/>
    <w:rsid w:val="00E27B32"/>
    <w:rsid w:val="00E31A26"/>
    <w:rsid w:val="00E33E7B"/>
    <w:rsid w:val="00E4252B"/>
    <w:rsid w:val="00E453E9"/>
    <w:rsid w:val="00E73663"/>
    <w:rsid w:val="00E76D1E"/>
    <w:rsid w:val="00E82C7E"/>
    <w:rsid w:val="00E82D25"/>
    <w:rsid w:val="00E95541"/>
    <w:rsid w:val="00EA21CA"/>
    <w:rsid w:val="00EA5F83"/>
    <w:rsid w:val="00EE7358"/>
    <w:rsid w:val="00F15759"/>
    <w:rsid w:val="00F410E9"/>
    <w:rsid w:val="00F577F1"/>
    <w:rsid w:val="00F87A6C"/>
    <w:rsid w:val="00F91581"/>
    <w:rsid w:val="00F92795"/>
    <w:rsid w:val="00FA222A"/>
    <w:rsid w:val="00FB664F"/>
    <w:rsid w:val="00FC3E1F"/>
    <w:rsid w:val="00FC4EFC"/>
    <w:rsid w:val="00FD222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styleId="Aufzhlungszeichen">
    <w:name w:val="List Bullet"/>
    <w:basedOn w:val="Standard"/>
    <w:rsid w:val="0020166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styleId="Aufzhlungszeichen">
    <w:name w:val="List Bullet"/>
    <w:basedOn w:val="Standard"/>
    <w:rsid w:val="0020166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e@berchtesgadener-la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.BGLTGMBH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3480-75D8-44CA-94A2-F2236C6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BGLT-PM.dotx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BGLT Markenprozess</vt:lpstr>
    </vt:vector>
  </TitlesOfParts>
  <Company>PR Judith Kunz</Company>
  <LinksUpToDate>false</LinksUpToDate>
  <CharactersWithSpaces>674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BGLT Markenprozess</dc:title>
  <dc:creator>Presse - Berchtesgadener Land Tourismus GmbH</dc:creator>
  <cp:lastModifiedBy>Presse</cp:lastModifiedBy>
  <cp:revision>13</cp:revision>
  <cp:lastPrinted>2015-03-12T15:14:00Z</cp:lastPrinted>
  <dcterms:created xsi:type="dcterms:W3CDTF">2015-03-09T15:12:00Z</dcterms:created>
  <dcterms:modified xsi:type="dcterms:W3CDTF">2015-04-22T08:02:00Z</dcterms:modified>
</cp:coreProperties>
</file>